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72" w:rsidRPr="000265C8" w:rsidRDefault="007319A8">
      <w:pPr>
        <w:rPr>
          <w:rFonts w:ascii="Times New Roman" w:hAnsi="Times New Roman" w:cs="Times New Roman"/>
          <w:sz w:val="24"/>
          <w:szCs w:val="24"/>
        </w:rPr>
      </w:pPr>
      <w:r w:rsidRPr="007319A8">
        <w:rPr>
          <w:rFonts w:ascii="Times New Roman" w:hAnsi="Times New Roman" w:cs="Times New Roman"/>
          <w:sz w:val="24"/>
          <w:szCs w:val="24"/>
        </w:rPr>
        <w:tab/>
      </w:r>
      <w:r w:rsidRPr="007319A8">
        <w:rPr>
          <w:rFonts w:ascii="Times New Roman" w:hAnsi="Times New Roman" w:cs="Times New Roman"/>
          <w:sz w:val="24"/>
          <w:szCs w:val="24"/>
        </w:rPr>
        <w:tab/>
      </w:r>
      <w:r w:rsidRPr="007319A8">
        <w:rPr>
          <w:rFonts w:ascii="Times New Roman" w:hAnsi="Times New Roman" w:cs="Times New Roman"/>
          <w:sz w:val="24"/>
          <w:szCs w:val="24"/>
        </w:rPr>
        <w:tab/>
      </w:r>
      <w:r w:rsidR="00BE7B0F" w:rsidRPr="000265C8">
        <w:rPr>
          <w:rFonts w:ascii="Times New Roman" w:hAnsi="Times New Roman" w:cs="Times New Roman"/>
          <w:sz w:val="24"/>
          <w:szCs w:val="24"/>
        </w:rPr>
        <w:t xml:space="preserve">Medea’s </w:t>
      </w:r>
      <w:r w:rsidR="00AD3BA6" w:rsidRPr="000265C8">
        <w:rPr>
          <w:rFonts w:ascii="Times New Roman" w:hAnsi="Times New Roman" w:cs="Times New Roman"/>
          <w:sz w:val="24"/>
          <w:szCs w:val="24"/>
        </w:rPr>
        <w:t xml:space="preserve">Strategic Partnerships with </w:t>
      </w:r>
      <w:r w:rsidR="00BE7B0F" w:rsidRPr="000265C8">
        <w:rPr>
          <w:rFonts w:ascii="Times New Roman" w:hAnsi="Times New Roman" w:cs="Times New Roman"/>
          <w:sz w:val="24"/>
          <w:szCs w:val="24"/>
        </w:rPr>
        <w:t>Jason and Aegeus</w:t>
      </w:r>
    </w:p>
    <w:p w:rsidR="00D4107C" w:rsidRPr="000265C8" w:rsidRDefault="00A732D7">
      <w:pPr>
        <w:rPr>
          <w:rFonts w:ascii="Times New Roman" w:hAnsi="Times New Roman" w:cs="Times New Roman"/>
          <w:sz w:val="24"/>
          <w:szCs w:val="24"/>
        </w:rPr>
      </w:pPr>
      <w:r w:rsidRPr="000265C8">
        <w:rPr>
          <w:rFonts w:ascii="Times New Roman" w:hAnsi="Times New Roman" w:cs="Times New Roman"/>
          <w:sz w:val="24"/>
          <w:szCs w:val="24"/>
        </w:rPr>
        <w:t>Abstract:</w:t>
      </w:r>
      <w:r w:rsidR="009C6168" w:rsidRPr="000265C8">
        <w:rPr>
          <w:rFonts w:ascii="Times New Roman" w:hAnsi="Times New Roman" w:cs="Times New Roman"/>
          <w:sz w:val="24"/>
          <w:szCs w:val="24"/>
        </w:rPr>
        <w:t xml:space="preserve"> </w:t>
      </w:r>
      <w:r w:rsidR="008943B1" w:rsidRPr="000265C8">
        <w:rPr>
          <w:rFonts w:ascii="Times New Roman" w:hAnsi="Times New Roman" w:cs="Times New Roman"/>
          <w:sz w:val="24"/>
          <w:szCs w:val="24"/>
        </w:rPr>
        <w:t>Euripides’</w:t>
      </w:r>
      <w:r w:rsidR="00511AE0" w:rsidRPr="000265C8">
        <w:rPr>
          <w:rFonts w:ascii="Times New Roman" w:hAnsi="Times New Roman" w:cs="Times New Roman"/>
          <w:sz w:val="24"/>
          <w:szCs w:val="24"/>
        </w:rPr>
        <w:t xml:space="preserve"> Medea</w:t>
      </w:r>
      <w:r w:rsidR="00962376" w:rsidRPr="000265C8">
        <w:rPr>
          <w:rFonts w:ascii="Times New Roman" w:hAnsi="Times New Roman" w:cs="Times New Roman"/>
          <w:sz w:val="24"/>
          <w:szCs w:val="24"/>
        </w:rPr>
        <w:t xml:space="preserve"> secures </w:t>
      </w:r>
      <w:r w:rsidR="00D4107C" w:rsidRPr="000265C8">
        <w:rPr>
          <w:rFonts w:ascii="Times New Roman" w:hAnsi="Times New Roman" w:cs="Times New Roman"/>
          <w:sz w:val="24"/>
          <w:szCs w:val="24"/>
        </w:rPr>
        <w:t>her ascent from one land to another</w:t>
      </w:r>
      <w:r w:rsidR="006A5319" w:rsidRPr="000265C8">
        <w:rPr>
          <w:rFonts w:ascii="Times New Roman" w:hAnsi="Times New Roman" w:cs="Times New Roman"/>
          <w:sz w:val="24"/>
          <w:szCs w:val="24"/>
        </w:rPr>
        <w:t xml:space="preserve"> by</w:t>
      </w:r>
      <w:r w:rsidR="00D4107C" w:rsidRPr="000265C8">
        <w:rPr>
          <w:rFonts w:ascii="Times New Roman" w:hAnsi="Times New Roman" w:cs="Times New Roman"/>
          <w:sz w:val="24"/>
          <w:szCs w:val="24"/>
        </w:rPr>
        <w:t xml:space="preserve"> </w:t>
      </w:r>
      <w:r w:rsidR="006A5319" w:rsidRPr="000265C8">
        <w:rPr>
          <w:rFonts w:ascii="Times New Roman" w:hAnsi="Times New Roman" w:cs="Times New Roman"/>
          <w:sz w:val="24"/>
          <w:szCs w:val="24"/>
        </w:rPr>
        <w:t xml:space="preserve">establishing </w:t>
      </w:r>
      <w:r w:rsidR="00D4107C" w:rsidRPr="000265C8">
        <w:rPr>
          <w:rFonts w:ascii="Times New Roman" w:hAnsi="Times New Roman" w:cs="Times New Roman"/>
          <w:sz w:val="24"/>
          <w:szCs w:val="24"/>
        </w:rPr>
        <w:t>strategic relationships</w:t>
      </w:r>
      <w:r w:rsidR="006A5319" w:rsidRPr="000265C8">
        <w:rPr>
          <w:rFonts w:ascii="Times New Roman" w:hAnsi="Times New Roman" w:cs="Times New Roman"/>
          <w:sz w:val="24"/>
          <w:szCs w:val="24"/>
        </w:rPr>
        <w:t xml:space="preserve"> with </w:t>
      </w:r>
      <w:r w:rsidR="0058070D" w:rsidRPr="000265C8">
        <w:rPr>
          <w:rFonts w:ascii="Times New Roman" w:hAnsi="Times New Roman" w:cs="Times New Roman"/>
          <w:sz w:val="24"/>
          <w:szCs w:val="24"/>
        </w:rPr>
        <w:t xml:space="preserve">both </w:t>
      </w:r>
      <w:r w:rsidR="006A5319" w:rsidRPr="000265C8">
        <w:rPr>
          <w:rFonts w:ascii="Times New Roman" w:hAnsi="Times New Roman" w:cs="Times New Roman"/>
          <w:sz w:val="24"/>
          <w:szCs w:val="24"/>
        </w:rPr>
        <w:t>Jason and Aegeus</w:t>
      </w:r>
      <w:r w:rsidR="009C2E22" w:rsidRPr="000265C8">
        <w:rPr>
          <w:rFonts w:ascii="Times New Roman" w:hAnsi="Times New Roman" w:cs="Times New Roman"/>
          <w:sz w:val="24"/>
          <w:szCs w:val="24"/>
        </w:rPr>
        <w:t xml:space="preserve"> </w:t>
      </w:r>
      <w:r w:rsidR="00CD1373" w:rsidRPr="000265C8">
        <w:rPr>
          <w:rFonts w:ascii="Times New Roman" w:hAnsi="Times New Roman" w:cs="Times New Roman"/>
          <w:sz w:val="24"/>
          <w:szCs w:val="24"/>
        </w:rPr>
        <w:t>t</w:t>
      </w:r>
      <w:r w:rsidR="00135DCA" w:rsidRPr="000265C8">
        <w:rPr>
          <w:rFonts w:ascii="Times New Roman" w:hAnsi="Times New Roman" w:cs="Times New Roman"/>
          <w:sz w:val="24"/>
          <w:szCs w:val="24"/>
        </w:rPr>
        <w:t xml:space="preserve">hrough sworn oaths and physical </w:t>
      </w:r>
      <w:r w:rsidR="00CD1373" w:rsidRPr="000265C8">
        <w:rPr>
          <w:rFonts w:ascii="Times New Roman" w:hAnsi="Times New Roman" w:cs="Times New Roman"/>
          <w:sz w:val="24"/>
          <w:szCs w:val="24"/>
        </w:rPr>
        <w:t>gestures</w:t>
      </w:r>
      <w:r w:rsidR="00D4107C" w:rsidRPr="000265C8">
        <w:rPr>
          <w:rFonts w:ascii="Times New Roman" w:hAnsi="Times New Roman" w:cs="Times New Roman"/>
          <w:sz w:val="24"/>
          <w:szCs w:val="24"/>
        </w:rPr>
        <w:t>.</w:t>
      </w:r>
      <w:r w:rsidR="00BA7EC4" w:rsidRPr="000265C8">
        <w:rPr>
          <w:rFonts w:ascii="Times New Roman" w:hAnsi="Times New Roman" w:cs="Times New Roman"/>
          <w:sz w:val="24"/>
          <w:szCs w:val="24"/>
        </w:rPr>
        <w:t xml:space="preserve"> </w:t>
      </w:r>
      <w:r w:rsidR="00CD1373" w:rsidRPr="000265C8">
        <w:rPr>
          <w:rFonts w:ascii="Times New Roman" w:hAnsi="Times New Roman" w:cs="Times New Roman"/>
          <w:sz w:val="24"/>
          <w:szCs w:val="24"/>
        </w:rPr>
        <w:t>Medea</w:t>
      </w:r>
      <w:r w:rsidR="00F26203" w:rsidRPr="000265C8">
        <w:rPr>
          <w:rFonts w:ascii="Times New Roman" w:hAnsi="Times New Roman" w:cs="Times New Roman"/>
          <w:sz w:val="24"/>
          <w:szCs w:val="24"/>
        </w:rPr>
        <w:t xml:space="preserve"> heroically </w:t>
      </w:r>
      <w:r w:rsidR="00CF45A7" w:rsidRPr="000265C8">
        <w:rPr>
          <w:rFonts w:ascii="Times New Roman" w:hAnsi="Times New Roman" w:cs="Times New Roman"/>
          <w:sz w:val="24"/>
          <w:szCs w:val="24"/>
        </w:rPr>
        <w:t xml:space="preserve">“steals” </w:t>
      </w:r>
      <w:r w:rsidR="00F26203" w:rsidRPr="000265C8">
        <w:rPr>
          <w:rFonts w:ascii="Times New Roman" w:hAnsi="Times New Roman" w:cs="Times New Roman"/>
          <w:sz w:val="24"/>
          <w:szCs w:val="24"/>
        </w:rPr>
        <w:t xml:space="preserve">the Golden Fleece and </w:t>
      </w:r>
      <w:r w:rsidR="00FE63DB" w:rsidRPr="000265C8">
        <w:rPr>
          <w:rFonts w:ascii="Times New Roman" w:hAnsi="Times New Roman" w:cs="Times New Roman"/>
          <w:sz w:val="24"/>
          <w:szCs w:val="24"/>
        </w:rPr>
        <w:t xml:space="preserve">leaves her homeland for Jason’s sake. In return, Jason brings Medea </w:t>
      </w:r>
      <w:r w:rsidR="00986893" w:rsidRPr="000265C8">
        <w:rPr>
          <w:rFonts w:ascii="Times New Roman" w:hAnsi="Times New Roman" w:cs="Times New Roman"/>
          <w:sz w:val="24"/>
          <w:szCs w:val="24"/>
        </w:rPr>
        <w:t xml:space="preserve">into a civilized society and promises to provide </w:t>
      </w:r>
      <w:r w:rsidR="00CF45A7" w:rsidRPr="000265C8">
        <w:rPr>
          <w:rFonts w:ascii="Times New Roman" w:hAnsi="Times New Roman" w:cs="Times New Roman"/>
          <w:sz w:val="24"/>
          <w:szCs w:val="24"/>
        </w:rPr>
        <w:t>for her</w:t>
      </w:r>
      <w:r w:rsidR="00501E18" w:rsidRPr="000265C8">
        <w:rPr>
          <w:rFonts w:ascii="Times New Roman" w:hAnsi="Times New Roman" w:cs="Times New Roman"/>
          <w:sz w:val="24"/>
          <w:szCs w:val="24"/>
        </w:rPr>
        <w:t xml:space="preserve"> and the</w:t>
      </w:r>
      <w:r w:rsidR="00CF45A7" w:rsidRPr="000265C8">
        <w:rPr>
          <w:rFonts w:ascii="Times New Roman" w:hAnsi="Times New Roman" w:cs="Times New Roman"/>
          <w:sz w:val="24"/>
          <w:szCs w:val="24"/>
        </w:rPr>
        <w:t>ir children. Medea later meets</w:t>
      </w:r>
      <w:r w:rsidR="00501E18" w:rsidRPr="000265C8">
        <w:rPr>
          <w:rFonts w:ascii="Times New Roman" w:hAnsi="Times New Roman" w:cs="Times New Roman"/>
          <w:sz w:val="24"/>
          <w:szCs w:val="24"/>
        </w:rPr>
        <w:t xml:space="preserve"> Aegeus, who</w:t>
      </w:r>
      <w:r w:rsidR="00103072" w:rsidRPr="000265C8">
        <w:rPr>
          <w:rFonts w:ascii="Times New Roman" w:hAnsi="Times New Roman" w:cs="Times New Roman"/>
          <w:sz w:val="24"/>
          <w:szCs w:val="24"/>
        </w:rPr>
        <w:t xml:space="preserve"> </w:t>
      </w:r>
      <w:r w:rsidR="00DC4ACD" w:rsidRPr="000265C8">
        <w:rPr>
          <w:rFonts w:ascii="Times New Roman" w:hAnsi="Times New Roman" w:cs="Times New Roman"/>
          <w:sz w:val="24"/>
          <w:szCs w:val="24"/>
        </w:rPr>
        <w:t xml:space="preserve">seeks her </w:t>
      </w:r>
      <w:r w:rsidR="001818AA" w:rsidRPr="000265C8">
        <w:rPr>
          <w:rFonts w:ascii="Times New Roman" w:hAnsi="Times New Roman" w:cs="Times New Roman"/>
          <w:sz w:val="24"/>
          <w:szCs w:val="24"/>
        </w:rPr>
        <w:t xml:space="preserve">help in acquiring children and offers her a safe haven in Athens. </w:t>
      </w:r>
      <w:r w:rsidR="00F87F4B" w:rsidRPr="000265C8">
        <w:rPr>
          <w:rFonts w:ascii="Times New Roman" w:hAnsi="Times New Roman" w:cs="Times New Roman"/>
          <w:sz w:val="24"/>
          <w:szCs w:val="24"/>
        </w:rPr>
        <w:t xml:space="preserve">This paper will explore </w:t>
      </w:r>
      <w:r w:rsidR="008F42DC" w:rsidRPr="000265C8">
        <w:rPr>
          <w:rFonts w:ascii="Times New Roman" w:hAnsi="Times New Roman" w:cs="Times New Roman"/>
          <w:sz w:val="24"/>
          <w:szCs w:val="24"/>
        </w:rPr>
        <w:t>b</w:t>
      </w:r>
      <w:r w:rsidR="003C1162" w:rsidRPr="000265C8">
        <w:rPr>
          <w:rFonts w:ascii="Times New Roman" w:hAnsi="Times New Roman" w:cs="Times New Roman"/>
          <w:sz w:val="24"/>
          <w:szCs w:val="24"/>
        </w:rPr>
        <w:t>oth partn</w:t>
      </w:r>
      <w:r w:rsidR="00DF359E" w:rsidRPr="000265C8">
        <w:rPr>
          <w:rFonts w:ascii="Times New Roman" w:hAnsi="Times New Roman" w:cs="Times New Roman"/>
          <w:sz w:val="24"/>
          <w:szCs w:val="24"/>
        </w:rPr>
        <w:t>erships</w:t>
      </w:r>
      <w:r w:rsidR="00F87F4B" w:rsidRPr="000265C8">
        <w:rPr>
          <w:rFonts w:ascii="Times New Roman" w:hAnsi="Times New Roman" w:cs="Times New Roman"/>
          <w:sz w:val="24"/>
          <w:szCs w:val="24"/>
        </w:rPr>
        <w:t>, which</w:t>
      </w:r>
      <w:r w:rsidR="00DF359E" w:rsidRPr="000265C8">
        <w:rPr>
          <w:rFonts w:ascii="Times New Roman" w:hAnsi="Times New Roman" w:cs="Times New Roman"/>
          <w:sz w:val="24"/>
          <w:szCs w:val="24"/>
        </w:rPr>
        <w:t xml:space="preserve"> </w:t>
      </w:r>
      <w:r w:rsidR="00A612CD" w:rsidRPr="000265C8">
        <w:rPr>
          <w:rFonts w:ascii="Times New Roman" w:hAnsi="Times New Roman" w:cs="Times New Roman"/>
          <w:sz w:val="24"/>
          <w:szCs w:val="24"/>
        </w:rPr>
        <w:t xml:space="preserve">ensure Medea’s safety, allowing her to create a new life and to escape the consequences of her actions. </w:t>
      </w:r>
      <w:r w:rsidR="00DF359E" w:rsidRPr="00026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9A8" w:rsidRPr="000265C8" w:rsidRDefault="007319A8">
      <w:pPr>
        <w:rPr>
          <w:rFonts w:ascii="Times New Roman" w:hAnsi="Times New Roman" w:cs="Times New Roman"/>
          <w:sz w:val="24"/>
          <w:szCs w:val="24"/>
        </w:rPr>
      </w:pPr>
      <w:r w:rsidRPr="000265C8">
        <w:rPr>
          <w:rFonts w:ascii="Times New Roman" w:hAnsi="Times New Roman" w:cs="Times New Roman"/>
          <w:sz w:val="24"/>
          <w:szCs w:val="24"/>
        </w:rPr>
        <w:t xml:space="preserve">Bibliography: 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>Allan, William. “Euripides: Medea,” (London, England: Duckworth, 2002).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>Aristotle, “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Poetics,</w:t>
      </w:r>
      <w:r w:rsidRPr="000265C8">
        <w:rPr>
          <w:rFonts w:ascii="Times New Roman" w:eastAsia="Calibri" w:hAnsi="Times New Roman" w:cs="Times New Roman"/>
          <w:sz w:val="24"/>
          <w:szCs w:val="24"/>
        </w:rPr>
        <w:t>” trans. Malcolm Heath (London, England: Penguin Books, 1996)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>Austin, J.L. “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How to Do Things with Words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” (Cambridge: Massachusetts: Harvard University 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>Press, 1962)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>Blaiklock, E.M. “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The Male Characters of Euripides: A Study in Realism</w:t>
      </w:r>
      <w:r w:rsidRPr="000265C8">
        <w:rPr>
          <w:rFonts w:ascii="Times New Roman" w:eastAsia="Calibri" w:hAnsi="Times New Roman" w:cs="Times New Roman"/>
          <w:sz w:val="24"/>
          <w:szCs w:val="24"/>
        </w:rPr>
        <w:t>,” (Wellington, New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 xml:space="preserve"> Zealand: New Zealand University Press, 1952)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Blundell, Sue. “The Play Explores Social Conflict between Men and Women,” in Don Nardo, 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>ed., Readings on Medea (San Die</w:t>
      </w:r>
      <w:r w:rsidR="003763B9">
        <w:rPr>
          <w:rFonts w:ascii="Times New Roman" w:eastAsia="Calibri" w:hAnsi="Times New Roman" w:cs="Times New Roman"/>
          <w:sz w:val="24"/>
          <w:szCs w:val="24"/>
        </w:rPr>
        <w:t>go, CA: Greenhaven Press, 2001).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0A3C" w:rsidRPr="000265C8" w:rsidRDefault="002F0A3C" w:rsidP="002F0A3C">
      <w:pPr>
        <w:pStyle w:val="FootnoteText"/>
        <w:rPr>
          <w:rFonts w:ascii="Times New Roman" w:hAnsi="Times New Roman"/>
          <w:sz w:val="24"/>
          <w:szCs w:val="24"/>
        </w:rPr>
      </w:pPr>
      <w:r w:rsidRPr="000265C8">
        <w:rPr>
          <w:rFonts w:ascii="Times New Roman" w:hAnsi="Times New Roman"/>
          <w:sz w:val="24"/>
          <w:szCs w:val="24"/>
        </w:rPr>
        <w:t xml:space="preserve">Boedecker, Deborah. “Euripides’ Medea and the Vanity of Logoi,” </w:t>
      </w:r>
      <w:r w:rsidRPr="000265C8">
        <w:rPr>
          <w:rFonts w:ascii="Times New Roman" w:hAnsi="Times New Roman"/>
          <w:i/>
          <w:sz w:val="24"/>
          <w:szCs w:val="24"/>
        </w:rPr>
        <w:t xml:space="preserve">Classical Philology </w:t>
      </w:r>
      <w:r w:rsidRPr="000265C8">
        <w:rPr>
          <w:rFonts w:ascii="Times New Roman" w:hAnsi="Times New Roman"/>
          <w:sz w:val="24"/>
          <w:szCs w:val="24"/>
        </w:rPr>
        <w:t xml:space="preserve">86 </w:t>
      </w:r>
    </w:p>
    <w:p w:rsidR="002F0A3C" w:rsidRPr="000265C8" w:rsidRDefault="002F0A3C" w:rsidP="002F0A3C">
      <w:pPr>
        <w:pStyle w:val="FootnoteText"/>
        <w:rPr>
          <w:rFonts w:ascii="Times New Roman" w:hAnsi="Times New Roman"/>
          <w:sz w:val="24"/>
          <w:szCs w:val="24"/>
        </w:rPr>
      </w:pPr>
      <w:r w:rsidRPr="000265C8">
        <w:rPr>
          <w:rFonts w:ascii="Times New Roman" w:hAnsi="Times New Roman"/>
          <w:sz w:val="24"/>
          <w:szCs w:val="24"/>
        </w:rPr>
        <w:tab/>
        <w:t>(April, 1991)</w:t>
      </w:r>
      <w:r w:rsidR="003763B9">
        <w:rPr>
          <w:rFonts w:ascii="Times New Roman" w:hAnsi="Times New Roman"/>
          <w:sz w:val="24"/>
          <w:szCs w:val="24"/>
        </w:rPr>
        <w:t>.</w:t>
      </w:r>
      <w:r w:rsidRPr="000265C8">
        <w:rPr>
          <w:rFonts w:ascii="Times New Roman" w:hAnsi="Times New Roman"/>
          <w:sz w:val="24"/>
          <w:szCs w:val="24"/>
        </w:rPr>
        <w:t xml:space="preserve"> </w:t>
      </w:r>
    </w:p>
    <w:p w:rsidR="002F0A3C" w:rsidRPr="000265C8" w:rsidRDefault="002F0A3C" w:rsidP="002F0A3C">
      <w:pPr>
        <w:pStyle w:val="FootnoteText"/>
        <w:rPr>
          <w:rFonts w:ascii="Times New Roman" w:hAnsi="Times New Roman"/>
          <w:sz w:val="24"/>
          <w:szCs w:val="24"/>
        </w:rPr>
      </w:pP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>Burkert, Walter. “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Greek Religion</w:t>
      </w:r>
      <w:r w:rsidRPr="000265C8">
        <w:rPr>
          <w:rFonts w:ascii="Times New Roman" w:eastAsia="Calibri" w:hAnsi="Times New Roman" w:cs="Times New Roman"/>
          <w:sz w:val="24"/>
          <w:szCs w:val="24"/>
        </w:rPr>
        <w:t>,” trans. John Raffan (Cambridge, Massachusetts: H</w:t>
      </w:r>
      <w:r w:rsidR="003763B9">
        <w:rPr>
          <w:rFonts w:ascii="Times New Roman" w:eastAsia="Calibri" w:hAnsi="Times New Roman" w:cs="Times New Roman"/>
          <w:sz w:val="24"/>
          <w:szCs w:val="24"/>
        </w:rPr>
        <w:t xml:space="preserve">arvard </w:t>
      </w:r>
      <w:r w:rsidR="003763B9">
        <w:rPr>
          <w:rFonts w:ascii="Times New Roman" w:eastAsia="Calibri" w:hAnsi="Times New Roman" w:cs="Times New Roman"/>
          <w:sz w:val="24"/>
          <w:szCs w:val="24"/>
        </w:rPr>
        <w:tab/>
        <w:t>University Press, 1985).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iCs/>
          <w:sz w:val="24"/>
          <w:szCs w:val="24"/>
        </w:rPr>
        <w:t>Burnett, Anne.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“Medea and the Tragedy of Revenge,” 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Classical Philology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68 (Jan., 1973)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Buttrey, T.V.  “Accident and Design in Euripides’ Medea,” 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The American Journal of Philology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>79 (1958)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Carter, David. “Could a Greek Oath Guarantee a Claim Right?” in Alan H. Sommerstein, ed., 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>Horkos: The Oath in Greek Society (Exeter, UK: Bristol Phoenix, 2007)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Cowherd, Carrie E. “The Ending of the Medea,” 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The Classical World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76 (1983)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Dunkle, J. Roger. “The Aegeus Episode and the Theme of Euripides’ Medea,” 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 xml:space="preserve">Transactions and 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ab/>
        <w:t>Proceedings of the American Philological Association</w:t>
      </w:r>
      <w:r w:rsidR="003763B9">
        <w:rPr>
          <w:rFonts w:ascii="Times New Roman" w:eastAsia="Calibri" w:hAnsi="Times New Roman" w:cs="Times New Roman"/>
          <w:sz w:val="24"/>
          <w:szCs w:val="24"/>
        </w:rPr>
        <w:t xml:space="preserve"> 100 (1969).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Easterling, P.E. “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The Cambridge History of Classical Literature: Greek Literature I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>(Cambridge, England: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>Cambridge University Press, 1985)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Ferguson, John. “The Play is Structured around Scenes of Confrontation,” in Don Nardo, ed., 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>Readings on Medea (San Diego, CA: Greenhaven Press, 2001)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Fletcher, Judith. “Women and Oaths in Euripides,” 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Theatre Journal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55 (2003)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Flory, Stewart. “Medea’s Right Hand: Promises and Revenge,” 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Transactions of the American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Philological Association</w:t>
      </w:r>
      <w:r w:rsidR="003763B9">
        <w:rPr>
          <w:rFonts w:ascii="Times New Roman" w:eastAsia="Calibri" w:hAnsi="Times New Roman" w:cs="Times New Roman"/>
          <w:sz w:val="24"/>
          <w:szCs w:val="24"/>
        </w:rPr>
        <w:t xml:space="preserve"> 108 (1978).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>Kovacs, David. “Medea,”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Euripides: Cyclops, Alcestis, Medea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(London, England: H</w:t>
      </w:r>
      <w:r w:rsidR="003763B9">
        <w:rPr>
          <w:rFonts w:ascii="Times New Roman" w:eastAsia="Calibri" w:hAnsi="Times New Roman" w:cs="Times New Roman"/>
          <w:sz w:val="24"/>
          <w:szCs w:val="24"/>
        </w:rPr>
        <w:t xml:space="preserve">arvard </w:t>
      </w:r>
      <w:r w:rsidR="003763B9">
        <w:rPr>
          <w:rFonts w:ascii="Times New Roman" w:eastAsia="Calibri" w:hAnsi="Times New Roman" w:cs="Times New Roman"/>
          <w:sz w:val="24"/>
          <w:szCs w:val="24"/>
        </w:rPr>
        <w:tab/>
        <w:t>University Press, 1994).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Kovacs, David. “Zeus in Euripides’ Medea,” 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 xml:space="preserve">The American Journal of Philology </w:t>
      </w:r>
      <w:r w:rsidRPr="000265C8">
        <w:rPr>
          <w:rFonts w:ascii="Times New Roman" w:eastAsia="Calibri" w:hAnsi="Times New Roman" w:cs="Times New Roman"/>
          <w:sz w:val="24"/>
          <w:szCs w:val="24"/>
        </w:rPr>
        <w:t>114 (1993), 59.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>Routledge Press, 1990)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Mackie, C.J. “The Earliest Jason: What’s in a Name?” 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Greece &amp; Rome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 48 (Apr, 2001)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Mastronarde, Donald J. “General Introduction,” in Donald Mastronarde, ed., </w:t>
      </w:r>
      <w:r w:rsidRPr="000265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Euripides: Medea </w:t>
      </w:r>
      <w:r w:rsidRPr="000265C8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0265C8">
        <w:rPr>
          <w:rFonts w:ascii="Times New Roman" w:eastAsia="Calibri" w:hAnsi="Times New Roman" w:cs="Times New Roman"/>
          <w:sz w:val="24"/>
          <w:szCs w:val="24"/>
        </w:rPr>
        <w:t>(New York: Cambridge University Press, 2002)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>McDermott, Emily.  “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Euripides’ Medea: The Incarnation of Disorder</w:t>
      </w:r>
      <w:r w:rsidRPr="000265C8">
        <w:rPr>
          <w:rFonts w:ascii="Times New Roman" w:eastAsia="Calibri" w:hAnsi="Times New Roman" w:cs="Times New Roman"/>
          <w:sz w:val="24"/>
          <w:szCs w:val="24"/>
        </w:rPr>
        <w:t>,” (Pennsylvania: The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 xml:space="preserve"> Pennsylvani</w:t>
      </w:r>
      <w:r w:rsidR="003763B9">
        <w:rPr>
          <w:rFonts w:ascii="Times New Roman" w:eastAsia="Calibri" w:hAnsi="Times New Roman" w:cs="Times New Roman"/>
          <w:sz w:val="24"/>
          <w:szCs w:val="24"/>
        </w:rPr>
        <w:t>a State University Press, 1989).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>Rabinowitz, Nancy Sorkin. “</w:t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Anxiety Veiled: Euripides and the Traffic in Women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,” (Ithaca, 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  <w:t xml:space="preserve">New York: Cornell University Press, 1993), 140. 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Walton, Frances R. “Euripides Medea. 160-172. A New Interpretation,” 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The American Journal of Philology</w:t>
      </w:r>
      <w:r w:rsidR="003763B9">
        <w:rPr>
          <w:rFonts w:ascii="Times New Roman" w:eastAsia="Calibri" w:hAnsi="Times New Roman" w:cs="Times New Roman"/>
          <w:sz w:val="24"/>
          <w:szCs w:val="24"/>
        </w:rPr>
        <w:t xml:space="preserve"> 70 (1949).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0A3C" w:rsidRPr="000265C8" w:rsidRDefault="002F0A3C" w:rsidP="002F0A3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Williamson, Margaret. “A Woman’s Place in Euripides’ Medea,” in Anton Powell, ed., </w:t>
      </w:r>
      <w:r w:rsidRPr="000265C8">
        <w:rPr>
          <w:rFonts w:ascii="Times New Roman" w:eastAsia="Calibri" w:hAnsi="Times New Roman" w:cs="Times New Roman"/>
          <w:sz w:val="24"/>
          <w:szCs w:val="24"/>
        </w:rPr>
        <w:tab/>
      </w:r>
      <w:r w:rsidRPr="000265C8">
        <w:rPr>
          <w:rFonts w:ascii="Times New Roman" w:eastAsia="Calibri" w:hAnsi="Times New Roman" w:cs="Times New Roman"/>
          <w:i/>
          <w:sz w:val="24"/>
          <w:szCs w:val="24"/>
        </w:rPr>
        <w:t>Euripides, Women and Sexuality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(New York: Routledge Press, 1990)</w:t>
      </w:r>
      <w:r w:rsidR="003763B9">
        <w:rPr>
          <w:rFonts w:ascii="Times New Roman" w:eastAsia="Calibri" w:hAnsi="Times New Roman" w:cs="Times New Roman"/>
          <w:sz w:val="24"/>
          <w:szCs w:val="24"/>
        </w:rPr>
        <w:t>.</w:t>
      </w:r>
      <w:r w:rsidRPr="0002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65C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2F0A3C" w:rsidRPr="000265C8" w:rsidRDefault="002F0A3C">
      <w:pPr>
        <w:rPr>
          <w:rFonts w:ascii="Times New Roman" w:hAnsi="Times New Roman" w:cs="Times New Roman"/>
          <w:sz w:val="24"/>
          <w:szCs w:val="24"/>
        </w:rPr>
      </w:pPr>
    </w:p>
    <w:p w:rsidR="0049357B" w:rsidRPr="000265C8" w:rsidRDefault="0049357B">
      <w:pPr>
        <w:rPr>
          <w:rFonts w:ascii="Times New Roman" w:hAnsi="Times New Roman" w:cs="Times New Roman"/>
          <w:sz w:val="24"/>
          <w:szCs w:val="24"/>
        </w:rPr>
      </w:pPr>
    </w:p>
    <w:p w:rsidR="00BE7B0F" w:rsidRPr="000265C8" w:rsidRDefault="00BE7B0F">
      <w:pPr>
        <w:rPr>
          <w:rFonts w:ascii="Times New Roman" w:hAnsi="Times New Roman" w:cs="Times New Roman"/>
          <w:sz w:val="24"/>
          <w:szCs w:val="24"/>
        </w:rPr>
      </w:pPr>
    </w:p>
    <w:sectPr w:rsidR="00BE7B0F" w:rsidRPr="000265C8" w:rsidSect="006F5612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95063"/>
    <w:rsid w:val="000132F0"/>
    <w:rsid w:val="000265C8"/>
    <w:rsid w:val="000572D6"/>
    <w:rsid w:val="000860C9"/>
    <w:rsid w:val="000C0133"/>
    <w:rsid w:val="000D163F"/>
    <w:rsid w:val="00103072"/>
    <w:rsid w:val="00116DA1"/>
    <w:rsid w:val="00135DCA"/>
    <w:rsid w:val="001818AA"/>
    <w:rsid w:val="00181D59"/>
    <w:rsid w:val="00234C26"/>
    <w:rsid w:val="002747B8"/>
    <w:rsid w:val="00293219"/>
    <w:rsid w:val="002C5A3F"/>
    <w:rsid w:val="002D7106"/>
    <w:rsid w:val="002E44A0"/>
    <w:rsid w:val="002F0A3C"/>
    <w:rsid w:val="00313251"/>
    <w:rsid w:val="003763B9"/>
    <w:rsid w:val="003B7794"/>
    <w:rsid w:val="003C1162"/>
    <w:rsid w:val="003C6230"/>
    <w:rsid w:val="003F6ACF"/>
    <w:rsid w:val="004427FC"/>
    <w:rsid w:val="0049357B"/>
    <w:rsid w:val="004E70A4"/>
    <w:rsid w:val="00501E18"/>
    <w:rsid w:val="00511AE0"/>
    <w:rsid w:val="00534466"/>
    <w:rsid w:val="00557F72"/>
    <w:rsid w:val="0056395E"/>
    <w:rsid w:val="0058070D"/>
    <w:rsid w:val="005A421B"/>
    <w:rsid w:val="005F3C6E"/>
    <w:rsid w:val="00642C10"/>
    <w:rsid w:val="006557D2"/>
    <w:rsid w:val="00670266"/>
    <w:rsid w:val="00674C31"/>
    <w:rsid w:val="006A5319"/>
    <w:rsid w:val="006C3967"/>
    <w:rsid w:val="006D36FB"/>
    <w:rsid w:val="006F5612"/>
    <w:rsid w:val="007010A0"/>
    <w:rsid w:val="0071317C"/>
    <w:rsid w:val="00722A33"/>
    <w:rsid w:val="007319A8"/>
    <w:rsid w:val="0073624D"/>
    <w:rsid w:val="00780FF9"/>
    <w:rsid w:val="00794900"/>
    <w:rsid w:val="00796FF7"/>
    <w:rsid w:val="007E039B"/>
    <w:rsid w:val="00860914"/>
    <w:rsid w:val="008943B1"/>
    <w:rsid w:val="008F42DC"/>
    <w:rsid w:val="008F7ED2"/>
    <w:rsid w:val="00927F5A"/>
    <w:rsid w:val="00962376"/>
    <w:rsid w:val="00986893"/>
    <w:rsid w:val="00991720"/>
    <w:rsid w:val="009C2E22"/>
    <w:rsid w:val="009C6168"/>
    <w:rsid w:val="00A3295A"/>
    <w:rsid w:val="00A47101"/>
    <w:rsid w:val="00A612CD"/>
    <w:rsid w:val="00A732D7"/>
    <w:rsid w:val="00AD3BA6"/>
    <w:rsid w:val="00AF75C2"/>
    <w:rsid w:val="00B05E76"/>
    <w:rsid w:val="00B104C9"/>
    <w:rsid w:val="00B143AB"/>
    <w:rsid w:val="00B148BE"/>
    <w:rsid w:val="00B57974"/>
    <w:rsid w:val="00B94704"/>
    <w:rsid w:val="00B968DA"/>
    <w:rsid w:val="00BA61CF"/>
    <w:rsid w:val="00BA7EC4"/>
    <w:rsid w:val="00BE7B0F"/>
    <w:rsid w:val="00BF177D"/>
    <w:rsid w:val="00C06EE1"/>
    <w:rsid w:val="00C23E9F"/>
    <w:rsid w:val="00C41A33"/>
    <w:rsid w:val="00C703CF"/>
    <w:rsid w:val="00CD1373"/>
    <w:rsid w:val="00CF22F5"/>
    <w:rsid w:val="00CF45A7"/>
    <w:rsid w:val="00D4107C"/>
    <w:rsid w:val="00D41C91"/>
    <w:rsid w:val="00D67A43"/>
    <w:rsid w:val="00D95063"/>
    <w:rsid w:val="00DC0C3B"/>
    <w:rsid w:val="00DC4ACD"/>
    <w:rsid w:val="00DC4CC0"/>
    <w:rsid w:val="00DF359E"/>
    <w:rsid w:val="00E40687"/>
    <w:rsid w:val="00E63399"/>
    <w:rsid w:val="00E636C7"/>
    <w:rsid w:val="00E96ECE"/>
    <w:rsid w:val="00F26203"/>
    <w:rsid w:val="00F83F2E"/>
    <w:rsid w:val="00F87F4B"/>
    <w:rsid w:val="00FB6384"/>
    <w:rsid w:val="00FE63DB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F0A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A3C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827554-248B-BD4F-8F8E-71028A9C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531</Words>
  <Characters>2921</Characters>
  <Application>Microsoft Macintosh Word</Application>
  <DocSecurity>0</DocSecurity>
  <Lines>42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737</cp:revision>
  <dcterms:created xsi:type="dcterms:W3CDTF">2010-08-10T22:41:00Z</dcterms:created>
  <dcterms:modified xsi:type="dcterms:W3CDTF">2010-09-28T22:13:00Z</dcterms:modified>
  <cp:category/>
</cp:coreProperties>
</file>