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ECD" w:rsidRPr="00D530AC" w:rsidRDefault="00D530AC" w:rsidP="00685137">
      <w:pPr>
        <w:jc w:val="center"/>
      </w:pPr>
      <w:r>
        <w:t xml:space="preserve">Beyond Ethnicity:  </w:t>
      </w:r>
      <w:r w:rsidR="00CB5446" w:rsidRPr="00D530AC">
        <w:t>Thucydides and Sicilian Regional Identity</w:t>
      </w:r>
    </w:p>
    <w:p w:rsidR="00CB5446" w:rsidRDefault="00CB5446" w:rsidP="00CB5446"/>
    <w:p w:rsidR="00CB5446" w:rsidRDefault="00CB5446" w:rsidP="00CB5446"/>
    <w:p w:rsidR="00CB5446" w:rsidRDefault="00CB5446" w:rsidP="00892C20">
      <w:pPr>
        <w:spacing w:line="480" w:lineRule="auto"/>
        <w:ind w:firstLine="720"/>
      </w:pPr>
      <w:r>
        <w:t xml:space="preserve">The year 424 BCE found the Greek cities of Sicily locked in a war that had already lasted at least three years and that had </w:t>
      </w:r>
      <w:r w:rsidR="00892C20">
        <w:t>allowed</w:t>
      </w:r>
      <w:r>
        <w:t xml:space="preserve"> Athens to </w:t>
      </w:r>
      <w:r w:rsidR="001D1FE2">
        <w:t>send an army there</w:t>
      </w:r>
      <w:r>
        <w:t>. This war, as Thucydides tells us (3.86), was primarily an ethnic conflict: most of the Dorians were fighting against the Chalcidians (a Sicilian variant of the Ionians).</w:t>
      </w:r>
      <w:r w:rsidR="00892C20">
        <w:t xml:space="preserve"> Although ethnic</w:t>
      </w:r>
      <w:r w:rsidR="00412CF0">
        <w:t>ity</w:t>
      </w:r>
      <w:r w:rsidR="00892C20">
        <w:t xml:space="preserve"> </w:t>
      </w:r>
      <w:r w:rsidR="00412CF0">
        <w:t xml:space="preserve">– a concept which I restrict to those groups claiming a common descent (Hall 1997; </w:t>
      </w:r>
      <w:r w:rsidR="00412CF0">
        <w:rPr>
          <w:i/>
        </w:rPr>
        <w:t>contra</w:t>
      </w:r>
      <w:r w:rsidR="00412CF0">
        <w:t xml:space="preserve">, Jones 1997) – </w:t>
      </w:r>
      <w:r w:rsidR="00892C20">
        <w:t>w</w:t>
      </w:r>
      <w:r w:rsidR="00412CF0">
        <w:t>as clearly an</w:t>
      </w:r>
      <w:r w:rsidR="00892C20">
        <w:t xml:space="preserve"> important </w:t>
      </w:r>
      <w:r w:rsidR="00412CF0">
        <w:t>motivation for political action</w:t>
      </w:r>
      <w:r w:rsidR="00892C20">
        <w:t xml:space="preserve">, </w:t>
      </w:r>
      <w:r w:rsidR="00412CF0">
        <w:t>it was</w:t>
      </w:r>
      <w:r w:rsidR="00892C20">
        <w:t xml:space="preserve"> not always the most salient form of identity in ancient Sicily. Cutting across this ethnic divide was a different sense of identity</w:t>
      </w:r>
      <w:r w:rsidR="00412CF0">
        <w:t xml:space="preserve"> that created a group in</w:t>
      </w:r>
      <w:r w:rsidR="00892C20">
        <w:t xml:space="preserve"> which all Sicilian Greeks participated. In 424, </w:t>
      </w:r>
      <w:r w:rsidR="004663B7">
        <w:t xml:space="preserve">at a peace conference in the city of Gela, </w:t>
      </w:r>
      <w:r w:rsidR="00892C20">
        <w:t>the Syracusan politician Hermocrates delivered a speech which</w:t>
      </w:r>
      <w:r w:rsidR="00814A81">
        <w:t>, in the rendition of Thucydides</w:t>
      </w:r>
      <w:r w:rsidR="00892C20">
        <w:t xml:space="preserve"> </w:t>
      </w:r>
      <w:r w:rsidR="00814A81">
        <w:t xml:space="preserve">(4.59-64), </w:t>
      </w:r>
      <w:r w:rsidR="00892C20">
        <w:t>advocated</w:t>
      </w:r>
      <w:r w:rsidR="00100BC0">
        <w:t xml:space="preserve"> that the Greeks of Sicily unite against the Athenian invaders</w:t>
      </w:r>
      <w:r w:rsidR="00412CF0">
        <w:t>. He did so by invoking precisely this</w:t>
      </w:r>
      <w:r w:rsidR="00100BC0">
        <w:t xml:space="preserve"> pan-Sicilian identity, referred to as the Sikeliotai</w:t>
      </w:r>
      <w:r w:rsidR="00412CF0">
        <w:t xml:space="preserve">. This group was defined by different criteria than the Dorians and Chalcidians: </w:t>
      </w:r>
      <w:r w:rsidR="00412CF0" w:rsidRPr="00192A5E">
        <w:t>Hermocrates</w:t>
      </w:r>
      <w:r w:rsidR="00412CF0">
        <w:t xml:space="preserve"> points out</w:t>
      </w:r>
      <w:r w:rsidR="00412CF0" w:rsidRPr="00192A5E">
        <w:t xml:space="preserve"> that “taken all together, w</w:t>
      </w:r>
      <w:r w:rsidR="00412CF0">
        <w:t>e are all of us neighbors</w:t>
      </w:r>
      <w:r w:rsidR="00412CF0" w:rsidRPr="00192A5E">
        <w:t>, fellow-dwellers in the same country, in the midst of the sea, all called by the single name of Sikeliotai.”</w:t>
      </w:r>
      <w:r w:rsidR="00412CF0">
        <w:t xml:space="preserve"> The Sikeliotai were not a new ethnic group, as some have suggested (Antonaccio 2001)</w:t>
      </w:r>
      <w:r w:rsidR="00740EF1">
        <w:t>,</w:t>
      </w:r>
      <w:r w:rsidR="00412CF0">
        <w:t xml:space="preserve"> but rather</w:t>
      </w:r>
      <w:r w:rsidR="00740EF1">
        <w:t xml:space="preserve"> represent</w:t>
      </w:r>
      <w:r w:rsidR="00412CF0">
        <w:t xml:space="preserve"> a different </w:t>
      </w:r>
      <w:r w:rsidR="00250FBB">
        <w:t>type</w:t>
      </w:r>
      <w:r w:rsidR="00412CF0">
        <w:t xml:space="preserve"> of identity</w:t>
      </w:r>
      <w:r w:rsidR="00740EF1">
        <w:t>, one</w:t>
      </w:r>
      <w:r w:rsidR="00412CF0">
        <w:t xml:space="preserve"> based on geography.</w:t>
      </w:r>
    </w:p>
    <w:p w:rsidR="004663B7" w:rsidRDefault="001D1FE2" w:rsidP="00892C20">
      <w:pPr>
        <w:spacing w:line="480" w:lineRule="auto"/>
        <w:ind w:firstLine="720"/>
      </w:pPr>
      <w:r>
        <w:t xml:space="preserve">Although this speech is often dismissed as a rhetorical construct and its relevance for the concept of identity ignored, </w:t>
      </w:r>
      <w:r w:rsidR="004663B7">
        <w:t xml:space="preserve">Hermocrates’ speech at Gela and his arguments based on </w:t>
      </w:r>
      <w:r w:rsidR="00250FBB">
        <w:t xml:space="preserve">Sicilian </w:t>
      </w:r>
      <w:r w:rsidR="004663B7">
        <w:t xml:space="preserve">regional identity </w:t>
      </w:r>
      <w:r>
        <w:t xml:space="preserve">in fact </w:t>
      </w:r>
      <w:r w:rsidR="004663B7">
        <w:t>had a demonstrable political effect: the Sicilian cities did make peace with each other and expelled the Athenian expedition.</w:t>
      </w:r>
      <w:r w:rsidR="00250FBB">
        <w:t xml:space="preserve"> Thus, the Sicilian Greeks who made these decisions agreed with Hermocrates that they should reorient their views of what type of identity they considered most important: whereas previously they had gone to war with members of a different ethnic group, now they reconciled with those same communities because they were all Sicilians.</w:t>
      </w:r>
      <w:r w:rsidR="00DD2A66">
        <w:t xml:space="preserve"> Of course, the speech as given by Thucydides is </w:t>
      </w:r>
      <w:r w:rsidR="001F3FAE">
        <w:t>almost certainly</w:t>
      </w:r>
      <w:r w:rsidR="00DD2A66">
        <w:t xml:space="preserve"> the creation of the historian</w:t>
      </w:r>
      <w:r w:rsidR="001F3FAE">
        <w:t>, not of Hermocrates.</w:t>
      </w:r>
      <w:r w:rsidR="00DD2A66">
        <w:t xml:space="preserve"> </w:t>
      </w:r>
      <w:r w:rsidR="001F3FAE">
        <w:t>B</w:t>
      </w:r>
      <w:r w:rsidR="00DD2A66">
        <w:t>ut Thucydides</w:t>
      </w:r>
      <w:r w:rsidR="001F3FAE">
        <w:t xml:space="preserve"> claimed that his speeches recorded </w:t>
      </w:r>
      <w:r w:rsidR="001F3FAE">
        <w:rPr>
          <w:i/>
        </w:rPr>
        <w:t>ta deonta</w:t>
      </w:r>
      <w:r w:rsidR="001F3FAE">
        <w:t xml:space="preserve"> (1.22), indicating that he thought the arguments presented would have succeeded in a real situation. </w:t>
      </w:r>
      <w:r w:rsidR="005D2B91">
        <w:t xml:space="preserve">Thus, it is </w:t>
      </w:r>
      <w:r w:rsidR="001F3FAE">
        <w:t xml:space="preserve">reasonable </w:t>
      </w:r>
      <w:r w:rsidR="005D2B91">
        <w:t>to use</w:t>
      </w:r>
      <w:r w:rsidR="001F3FAE">
        <w:t xml:space="preserve"> the Athenian historian, who had a solid knowledge of Sicily and a strong interest in ethnicity (Hornblower 1996), </w:t>
      </w:r>
      <w:r w:rsidR="005D2B91">
        <w:t>as a source for the functioning of identity in Greek Sicily.</w:t>
      </w:r>
    </w:p>
    <w:p w:rsidR="001F3FAE" w:rsidRDefault="005D2B91" w:rsidP="00892C20">
      <w:pPr>
        <w:spacing w:line="480" w:lineRule="auto"/>
        <w:ind w:firstLine="720"/>
      </w:pPr>
      <w:r>
        <w:t>I therefore argue that this episode offers</w:t>
      </w:r>
      <w:r w:rsidR="00330821">
        <w:t xml:space="preserve"> broader</w:t>
      </w:r>
      <w:r>
        <w:t xml:space="preserve"> insights into the </w:t>
      </w:r>
      <w:r w:rsidR="00522584">
        <w:t>role of identity in Greek politics</w:t>
      </w:r>
      <w:r w:rsidR="00330821">
        <w:t xml:space="preserve">. </w:t>
      </w:r>
      <w:r w:rsidR="00522584">
        <w:t>Hermocrates could not invent a completely new identity and successfully impose it on an entire island full of people. Rather, he revived a form of identity that already existed. Sicilian identity had previously been fostered by the Deinomenid tyrants of Syracuse in the early fifth century</w:t>
      </w:r>
      <w:r w:rsidR="00522584" w:rsidRPr="00522584">
        <w:t xml:space="preserve"> </w:t>
      </w:r>
      <w:r w:rsidR="00522584">
        <w:t>to promote unity within their domains; the cult of Demeter and Kore, widely considered the patron deities of the island,</w:t>
      </w:r>
      <w:r w:rsidR="00DC1A18">
        <w:t xml:space="preserve"> became a symbol of this pan-Sicilian identity</w:t>
      </w:r>
      <w:r w:rsidR="00522584">
        <w:t xml:space="preserve">. </w:t>
      </w:r>
      <w:r w:rsidR="00DC1A18">
        <w:t>Thus, c</w:t>
      </w:r>
      <w:r w:rsidR="00330821">
        <w:t xml:space="preserve">ommunities </w:t>
      </w:r>
      <w:r w:rsidR="00DC1A18">
        <w:t xml:space="preserve">in Sicily </w:t>
      </w:r>
      <w:r w:rsidR="00330821">
        <w:t>had multiple identities</w:t>
      </w:r>
      <w:r w:rsidR="00DC1A18">
        <w:t xml:space="preserve"> – both ethnic and regional –</w:t>
      </w:r>
      <w:r w:rsidR="00330821">
        <w:t xml:space="preserve"> at the same time</w:t>
      </w:r>
      <w:r w:rsidR="00DC1A18">
        <w:t>.</w:t>
      </w:r>
      <w:r w:rsidR="00522584" w:rsidRPr="00522584">
        <w:t xml:space="preserve"> </w:t>
      </w:r>
      <w:r w:rsidR="00DC1A18">
        <w:t>I</w:t>
      </w:r>
      <w:r w:rsidR="00522584">
        <w:t xml:space="preserve">n making political decisions, a community would sometimes consider its ethnic identity </w:t>
      </w:r>
      <w:r w:rsidR="00DC1A18">
        <w:t>more</w:t>
      </w:r>
      <w:r w:rsidR="00522584">
        <w:t xml:space="preserve"> important and act on that basis</w:t>
      </w:r>
      <w:r w:rsidR="00D744A0">
        <w:t>;</w:t>
      </w:r>
      <w:r w:rsidR="00522584">
        <w:t xml:space="preserve"> its </w:t>
      </w:r>
      <w:r w:rsidR="00DC1A18">
        <w:t>regional</w:t>
      </w:r>
      <w:r w:rsidR="00522584">
        <w:t xml:space="preserve"> identi</w:t>
      </w:r>
      <w:r w:rsidR="00DC1A18">
        <w:t>ty</w:t>
      </w:r>
      <w:r w:rsidR="00D744A0">
        <w:t xml:space="preserve"> would then</w:t>
      </w:r>
      <w:r w:rsidR="00522584">
        <w:t xml:space="preserve"> remain latent</w:t>
      </w:r>
      <w:r w:rsidR="00D744A0">
        <w:t xml:space="preserve"> but</w:t>
      </w:r>
      <w:r w:rsidR="00522584">
        <w:t xml:space="preserve"> could be activated at a later time.</w:t>
      </w:r>
      <w:r w:rsidR="00DC1A18">
        <w:t xml:space="preserve"> Hermocrates</w:t>
      </w:r>
      <w:r w:rsidR="00D744A0">
        <w:t>’ speech</w:t>
      </w:r>
      <w:r w:rsidR="00DC1A18">
        <w:t xml:space="preserve">, therefore, constituted </w:t>
      </w:r>
      <w:r w:rsidR="00D744A0">
        <w:t>an attempt to influence this process, but its success shows that this framework of rapid switching between multiple types of identity was nonetheless a</w:t>
      </w:r>
      <w:r w:rsidR="00691420">
        <w:t xml:space="preserve"> crucial – and overlooked – aspect of Greek political decision-making.</w:t>
      </w:r>
    </w:p>
    <w:p w:rsidR="001F3FAE" w:rsidRPr="00D530AC" w:rsidRDefault="001F3FAE" w:rsidP="00070A16">
      <w:pPr>
        <w:spacing w:line="480" w:lineRule="auto"/>
        <w:jc w:val="center"/>
      </w:pPr>
      <w:r w:rsidRPr="00D530AC">
        <w:t>Bibliography</w:t>
      </w:r>
    </w:p>
    <w:p w:rsidR="001F3FAE" w:rsidRPr="00DF0454" w:rsidRDefault="001F3FAE" w:rsidP="001F3FAE">
      <w:pPr>
        <w:ind w:left="720" w:hanging="720"/>
        <w:rPr>
          <w:noProof/>
        </w:rPr>
      </w:pPr>
      <w:r w:rsidRPr="00DF0454">
        <w:rPr>
          <w:noProof/>
        </w:rPr>
        <w:t xml:space="preserve">Antonaccio, C. 2001. "Ethnicity and Colonization." In </w:t>
      </w:r>
      <w:r w:rsidRPr="00DF0454">
        <w:rPr>
          <w:i/>
          <w:noProof/>
        </w:rPr>
        <w:t>Ancient Perceptions of Greek Ethnicity</w:t>
      </w:r>
      <w:r w:rsidRPr="00DF0454">
        <w:rPr>
          <w:noProof/>
        </w:rPr>
        <w:t>, ed. I. Malkin, 113-57. Cambridge: Harvard University Press.</w:t>
      </w:r>
    </w:p>
    <w:p w:rsidR="001F3FAE" w:rsidRDefault="001F3FAE" w:rsidP="001F3FAE">
      <w:pPr>
        <w:rPr>
          <w:noProof/>
        </w:rPr>
      </w:pPr>
      <w:r w:rsidRPr="00DF0454">
        <w:rPr>
          <w:noProof/>
        </w:rPr>
        <w:t xml:space="preserve">Hall, J. M. 1997. </w:t>
      </w:r>
      <w:r w:rsidRPr="00DF0454">
        <w:rPr>
          <w:i/>
          <w:noProof/>
        </w:rPr>
        <w:t>Ethnic identity in Greek antiquity</w:t>
      </w:r>
      <w:r w:rsidRPr="00DF0454">
        <w:rPr>
          <w:noProof/>
        </w:rPr>
        <w:t>. Cambridge: Cambridge University Press.</w:t>
      </w:r>
    </w:p>
    <w:p w:rsidR="001F3FAE" w:rsidRDefault="001F3FAE" w:rsidP="001F3FAE">
      <w:pPr>
        <w:ind w:left="720" w:hanging="720"/>
        <w:rPr>
          <w:noProof/>
        </w:rPr>
      </w:pPr>
      <w:r w:rsidRPr="00DF0454">
        <w:rPr>
          <w:noProof/>
        </w:rPr>
        <w:t xml:space="preserve">Hornblower, S. </w:t>
      </w:r>
      <w:r>
        <w:rPr>
          <w:noProof/>
        </w:rPr>
        <w:t>1996</w:t>
      </w:r>
      <w:r w:rsidRPr="00DF0454">
        <w:rPr>
          <w:noProof/>
        </w:rPr>
        <w:t xml:space="preserve">. </w:t>
      </w:r>
      <w:r w:rsidRPr="00DF0454">
        <w:rPr>
          <w:i/>
          <w:noProof/>
        </w:rPr>
        <w:t>A Commentary on Thucydides</w:t>
      </w:r>
      <w:r>
        <w:rPr>
          <w:noProof/>
        </w:rPr>
        <w:t>. V</w:t>
      </w:r>
      <w:r w:rsidRPr="00DF0454">
        <w:rPr>
          <w:noProof/>
        </w:rPr>
        <w:t>ol.</w:t>
      </w:r>
      <w:r>
        <w:rPr>
          <w:noProof/>
        </w:rPr>
        <w:t xml:space="preserve"> 2.</w:t>
      </w:r>
      <w:r w:rsidRPr="00DF0454">
        <w:rPr>
          <w:noProof/>
        </w:rPr>
        <w:t xml:space="preserve"> Oxford: Clarendon Press.</w:t>
      </w:r>
    </w:p>
    <w:p w:rsidR="001F3FAE" w:rsidRPr="001F3FAE" w:rsidRDefault="001F3FAE" w:rsidP="001F3FAE">
      <w:pPr>
        <w:ind w:left="720" w:hanging="720"/>
      </w:pPr>
      <w:r>
        <w:t xml:space="preserve">Jones, S. 1997. </w:t>
      </w:r>
      <w:r>
        <w:rPr>
          <w:i/>
        </w:rPr>
        <w:t>The Archaeology of Ethnicity: Constructing Identities in the Past and Present</w:t>
      </w:r>
      <w:r>
        <w:t>. New York: Routledge.</w:t>
      </w:r>
    </w:p>
    <w:sectPr w:rsidR="001F3FAE" w:rsidRPr="001F3FAE" w:rsidSect="00EA5078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/>
  <w:rsids>
    <w:rsidRoot w:val="00685137"/>
    <w:rsid w:val="00013EE7"/>
    <w:rsid w:val="00070A16"/>
    <w:rsid w:val="000D7409"/>
    <w:rsid w:val="00100BC0"/>
    <w:rsid w:val="00105A58"/>
    <w:rsid w:val="001D1FE2"/>
    <w:rsid w:val="001F3FAE"/>
    <w:rsid w:val="00250FBB"/>
    <w:rsid w:val="00330821"/>
    <w:rsid w:val="003A6EB4"/>
    <w:rsid w:val="00412CF0"/>
    <w:rsid w:val="004663B7"/>
    <w:rsid w:val="004B2F69"/>
    <w:rsid w:val="004B5DC0"/>
    <w:rsid w:val="00522584"/>
    <w:rsid w:val="005D2B91"/>
    <w:rsid w:val="005E3784"/>
    <w:rsid w:val="0060594F"/>
    <w:rsid w:val="006414A8"/>
    <w:rsid w:val="00685137"/>
    <w:rsid w:val="00691420"/>
    <w:rsid w:val="00732A6E"/>
    <w:rsid w:val="00740EF1"/>
    <w:rsid w:val="007D0C9C"/>
    <w:rsid w:val="00814A81"/>
    <w:rsid w:val="00843CAB"/>
    <w:rsid w:val="00892C20"/>
    <w:rsid w:val="00A879C0"/>
    <w:rsid w:val="00B6010C"/>
    <w:rsid w:val="00C73D12"/>
    <w:rsid w:val="00CB5446"/>
    <w:rsid w:val="00CB78EC"/>
    <w:rsid w:val="00D530AC"/>
    <w:rsid w:val="00D744A0"/>
    <w:rsid w:val="00DC1A18"/>
    <w:rsid w:val="00DD2A66"/>
    <w:rsid w:val="00EA2212"/>
    <w:rsid w:val="00EA5078"/>
    <w:rsid w:val="00ED3E0D"/>
    <w:rsid w:val="00FB17CE"/>
  </w:rsids>
  <m:mathPr>
    <m:mathFont m:val="SymbolGreekMetU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F69"/>
  </w:style>
  <w:style w:type="paragraph" w:styleId="Heading1">
    <w:name w:val="heading 1"/>
    <w:basedOn w:val="Normal"/>
    <w:next w:val="Normal"/>
    <w:link w:val="Heading1Char"/>
    <w:uiPriority w:val="9"/>
    <w:qFormat/>
    <w:rsid w:val="004B2F69"/>
    <w:pPr>
      <w:spacing w:line="480" w:lineRule="auto"/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2F69"/>
    <w:pPr>
      <w:spacing w:line="480" w:lineRule="auto"/>
      <w:outlineLvl w:val="1"/>
    </w:pPr>
    <w:rPr>
      <w:b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4B2F69"/>
    <w:pPr>
      <w:outlineLvl w:val="2"/>
    </w:pPr>
    <w:rPr>
      <w:b w:val="0"/>
      <w:i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2F69"/>
    <w:rPr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2F69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4B2F69"/>
    <w:rPr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627</Words>
  <Characters>3512</Characters>
  <Application>Microsoft Macintosh Word</Application>
  <DocSecurity>0</DocSecurity>
  <Lines>71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4390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Information and Instructional Technologies</cp:lastModifiedBy>
  <cp:revision>16</cp:revision>
  <dcterms:created xsi:type="dcterms:W3CDTF">2010-09-25T00:59:00Z</dcterms:created>
  <dcterms:modified xsi:type="dcterms:W3CDTF">2010-09-28T23:28:00Z</dcterms:modified>
  <cp:category/>
</cp:coreProperties>
</file>