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15" w:rsidRDefault="000C2715" w:rsidP="00A01D3F">
      <w:pPr>
        <w:spacing w:after="0"/>
      </w:pPr>
      <w:bookmarkStart w:id="0" w:name="_GoBack"/>
      <w:bookmarkEnd w:id="0"/>
    </w:p>
    <w:p w:rsidR="00A01D3F" w:rsidRDefault="00A01D3F" w:rsidP="00213CDE">
      <w:pPr>
        <w:spacing w:after="0"/>
        <w:jc w:val="center"/>
      </w:pPr>
      <w:r>
        <w:t>Lucretius, Epicurus and Augustan Ideology</w:t>
      </w:r>
    </w:p>
    <w:p w:rsidR="000C2715" w:rsidRDefault="000C2715" w:rsidP="00A01D3F">
      <w:pPr>
        <w:spacing w:after="0"/>
      </w:pPr>
    </w:p>
    <w:p w:rsidR="00A01D3F" w:rsidRDefault="00A01D3F" w:rsidP="00820E88">
      <w:pPr>
        <w:spacing w:after="0"/>
      </w:pPr>
      <w:r>
        <w:tab/>
      </w:r>
      <w:r w:rsidR="00B47E0A">
        <w:t xml:space="preserve">Epicurus looms </w:t>
      </w:r>
      <w:r w:rsidR="00DB0D16">
        <w:t xml:space="preserve">large in </w:t>
      </w:r>
      <w:r w:rsidR="00B47E0A">
        <w:t xml:space="preserve">Lucretius’ </w:t>
      </w:r>
      <w:r w:rsidR="00B47E0A">
        <w:rPr>
          <w:i/>
        </w:rPr>
        <w:t xml:space="preserve">De </w:t>
      </w:r>
      <w:proofErr w:type="spellStart"/>
      <w:r w:rsidR="00B47E0A">
        <w:rPr>
          <w:i/>
        </w:rPr>
        <w:t>Rerum</w:t>
      </w:r>
      <w:proofErr w:type="spellEnd"/>
      <w:r w:rsidR="00B47E0A">
        <w:rPr>
          <w:i/>
        </w:rPr>
        <w:t xml:space="preserve"> </w:t>
      </w:r>
      <w:proofErr w:type="spellStart"/>
      <w:r w:rsidR="00B47E0A">
        <w:rPr>
          <w:i/>
        </w:rPr>
        <w:t>Natura</w:t>
      </w:r>
      <w:proofErr w:type="spellEnd"/>
      <w:r w:rsidR="00DB0D16">
        <w:t xml:space="preserve">: he is not only the author’s Muse, but also the poem’s </w:t>
      </w:r>
      <w:r w:rsidR="00340D66">
        <w:t xml:space="preserve">one and </w:t>
      </w:r>
      <w:r w:rsidR="00DB0D16">
        <w:t>only truly heroic figure</w:t>
      </w:r>
      <w:r w:rsidR="00B47E0A">
        <w:t xml:space="preserve">.  </w:t>
      </w:r>
      <w:r w:rsidR="00D336C4">
        <w:t xml:space="preserve">In this paper, I examine </w:t>
      </w:r>
      <w:r w:rsidR="00DB0D16">
        <w:t>the</w:t>
      </w:r>
      <w:r w:rsidR="00D336C4">
        <w:t xml:space="preserve"> attributes and roles Lucretius ascribes to Epicurus.  </w:t>
      </w:r>
      <w:r w:rsidR="00DB0D16">
        <w:t>I demonstrate that</w:t>
      </w:r>
      <w:r w:rsidR="00340D66">
        <w:t xml:space="preserve"> these attributes and roles</w:t>
      </w:r>
      <w:r w:rsidR="00D336C4">
        <w:t xml:space="preserve"> are distinctly Roman, </w:t>
      </w:r>
      <w:r w:rsidR="00DB0D16">
        <w:t xml:space="preserve">and that they are </w:t>
      </w:r>
      <w:r w:rsidR="00D336C4">
        <w:t xml:space="preserve">designed to appeal to a Roman audience that is </w:t>
      </w:r>
      <w:r w:rsidR="00DB0D16">
        <w:t>largely</w:t>
      </w:r>
      <w:r w:rsidR="00D336C4">
        <w:t xml:space="preserve"> uncomfortable with philosophy in general and </w:t>
      </w:r>
      <w:r w:rsidR="00DB0D16">
        <w:t xml:space="preserve">with </w:t>
      </w:r>
      <w:r w:rsidR="00D336C4">
        <w:t xml:space="preserve">Epicureans in particular.  Furthermore, </w:t>
      </w:r>
      <w:r w:rsidR="00DB0D16">
        <w:t xml:space="preserve">I show that </w:t>
      </w:r>
      <w:r w:rsidR="00D336C4">
        <w:t>the presentation of Epicurus bears a striking similarity to the later presentation of Augustus, especially</w:t>
      </w:r>
      <w:r w:rsidR="00DB0D16">
        <w:t xml:space="preserve"> as this emerges</w:t>
      </w:r>
      <w:r w:rsidR="00D336C4">
        <w:t xml:space="preserve"> in the works of Vergil.</w:t>
      </w:r>
    </w:p>
    <w:p w:rsidR="00D336C4" w:rsidRDefault="00D336C4" w:rsidP="00820E88">
      <w:pPr>
        <w:spacing w:after="0"/>
      </w:pPr>
      <w:r>
        <w:tab/>
        <w:t xml:space="preserve">Lucretius presents Epicurus </w:t>
      </w:r>
      <w:r w:rsidR="00E57B51">
        <w:t xml:space="preserve">not only as a philosopher, but also </w:t>
      </w:r>
      <w:r w:rsidR="00DB0D16">
        <w:t>as the performer of</w:t>
      </w:r>
      <w:r w:rsidR="00E57B51">
        <w:t xml:space="preserve"> a series of </w:t>
      </w:r>
      <w:r w:rsidR="00DB0D16">
        <w:t xml:space="preserve">important </w:t>
      </w:r>
      <w:r w:rsidR="00E57B51">
        <w:t>Roman social roles</w:t>
      </w:r>
      <w:r w:rsidR="00A96D16">
        <w:t>.  In order to render his philosophy palatable to a Roman audience, Lucretius must remake the distinctly un-Roman figure of Epicurus into a person who could command the respect</w:t>
      </w:r>
      <w:r w:rsidR="00340D66">
        <w:t xml:space="preserve"> and deference</w:t>
      </w:r>
      <w:r w:rsidR="00A96D16">
        <w:t xml:space="preserve"> of Lucretius’ </w:t>
      </w:r>
      <w:r w:rsidR="00340D66">
        <w:t xml:space="preserve">own </w:t>
      </w:r>
      <w:r w:rsidR="00A96D16">
        <w:t>elite Roman audience</w:t>
      </w:r>
      <w:r w:rsidR="00E57B51">
        <w:t xml:space="preserve">.  </w:t>
      </w:r>
      <w:r w:rsidR="00A96D16">
        <w:t xml:space="preserve">Thus </w:t>
      </w:r>
      <w:r w:rsidR="00E57B51">
        <w:t xml:space="preserve">Lucretius </w:t>
      </w:r>
      <w:r w:rsidR="00DB0D16">
        <w:t>paints</w:t>
      </w:r>
      <w:r w:rsidR="00E57B51">
        <w:t xml:space="preserve"> Epicurus in </w:t>
      </w:r>
      <w:r w:rsidR="00DB0D16">
        <w:t xml:space="preserve">the </w:t>
      </w:r>
      <w:r w:rsidR="00E57B51">
        <w:t>glowing terms of Roman aristocratic honor</w:t>
      </w:r>
      <w:r w:rsidR="00E57B51" w:rsidRPr="00DB0D16">
        <w:rPr>
          <w:b/>
        </w:rPr>
        <w:t xml:space="preserve">.  </w:t>
      </w:r>
      <w:r w:rsidR="00AE69F4">
        <w:t xml:space="preserve">As both Barton (2001), </w:t>
      </w:r>
      <w:r w:rsidR="00340D66">
        <w:t xml:space="preserve">and </w:t>
      </w:r>
      <w:proofErr w:type="spellStart"/>
      <w:r w:rsidR="00340D66">
        <w:t>Lendon</w:t>
      </w:r>
      <w:proofErr w:type="spellEnd"/>
      <w:r w:rsidR="00340D66">
        <w:t xml:space="preserve"> (1997), </w:t>
      </w:r>
      <w:r w:rsidR="00AE69F4">
        <w:t xml:space="preserve"> note, h</w:t>
      </w:r>
      <w:r w:rsidR="00E57B51" w:rsidRPr="002A5ADA">
        <w:t>onor shines</w:t>
      </w:r>
      <w:r w:rsidR="00A14BD9" w:rsidRPr="002A5ADA">
        <w:t xml:space="preserve"> in the Roman imagination</w:t>
      </w:r>
      <w:r w:rsidR="00E57B51" w:rsidRPr="002A5ADA">
        <w:t>, and Lucretius contends that n</w:t>
      </w:r>
      <w:r w:rsidR="002A5ADA">
        <w:t xml:space="preserve">o </w:t>
      </w:r>
      <w:r w:rsidR="00E57B51" w:rsidRPr="002A5ADA">
        <w:t>one</w:t>
      </w:r>
      <w:r w:rsidR="002A5ADA">
        <w:t>’s honor</w:t>
      </w:r>
      <w:r w:rsidR="00E57B51" w:rsidRPr="002A5ADA">
        <w:t xml:space="preserve"> </w:t>
      </w:r>
      <w:r w:rsidR="002A5ADA">
        <w:t>glows</w:t>
      </w:r>
      <w:r w:rsidR="00820E88">
        <w:t xml:space="preserve"> as</w:t>
      </w:r>
      <w:r w:rsidR="00E57B51" w:rsidRPr="002A5ADA">
        <w:t xml:space="preserve"> </w:t>
      </w:r>
      <w:r w:rsidR="002A5ADA">
        <w:t>brilliantly</w:t>
      </w:r>
      <w:r w:rsidR="00E57B51" w:rsidRPr="002A5ADA">
        <w:t xml:space="preserve"> as Epicurus</w:t>
      </w:r>
      <w:r w:rsidR="002A5ADA">
        <w:t>’</w:t>
      </w:r>
      <w:r w:rsidR="00E57B51" w:rsidRPr="002A5ADA">
        <w:t>.</w:t>
      </w:r>
      <w:r w:rsidR="00E57B51">
        <w:t xml:space="preserve">  Epicurus is the shining figure (</w:t>
      </w:r>
      <w:proofErr w:type="spellStart"/>
      <w:r w:rsidR="00E57B51">
        <w:rPr>
          <w:i/>
        </w:rPr>
        <w:t>inlustrans</w:t>
      </w:r>
      <w:proofErr w:type="spellEnd"/>
      <w:r w:rsidR="00E57B51">
        <w:t>)</w:t>
      </w:r>
      <w:r w:rsidR="00A14BD9">
        <w:t xml:space="preserve">, the </w:t>
      </w:r>
      <w:proofErr w:type="spellStart"/>
      <w:r w:rsidR="00A14BD9">
        <w:rPr>
          <w:i/>
        </w:rPr>
        <w:t>Graiae</w:t>
      </w:r>
      <w:proofErr w:type="spellEnd"/>
      <w:r w:rsidR="00A14BD9">
        <w:rPr>
          <w:i/>
        </w:rPr>
        <w:t xml:space="preserve"> </w:t>
      </w:r>
      <w:proofErr w:type="spellStart"/>
      <w:r w:rsidR="00A14BD9">
        <w:rPr>
          <w:i/>
        </w:rPr>
        <w:t>gentis</w:t>
      </w:r>
      <w:proofErr w:type="spellEnd"/>
      <w:r w:rsidR="00A14BD9">
        <w:rPr>
          <w:i/>
        </w:rPr>
        <w:t xml:space="preserve"> </w:t>
      </w:r>
      <w:proofErr w:type="spellStart"/>
      <w:r w:rsidR="00A14BD9">
        <w:rPr>
          <w:i/>
        </w:rPr>
        <w:t>decus</w:t>
      </w:r>
      <w:proofErr w:type="spellEnd"/>
      <w:r w:rsidR="00E57B51">
        <w:t xml:space="preserve"> who </w:t>
      </w:r>
      <w:r w:rsidR="00A14BD9">
        <w:t xml:space="preserve">is able to raise a </w:t>
      </w:r>
      <w:proofErr w:type="spellStart"/>
      <w:r w:rsidR="00A14BD9">
        <w:rPr>
          <w:i/>
        </w:rPr>
        <w:t>clarum</w:t>
      </w:r>
      <w:proofErr w:type="spellEnd"/>
      <w:r w:rsidR="00A14BD9">
        <w:rPr>
          <w:i/>
        </w:rPr>
        <w:t xml:space="preserve"> lumen</w:t>
      </w:r>
      <w:r w:rsidR="00A14BD9">
        <w:t xml:space="preserve"> out of the darkness (</w:t>
      </w:r>
      <w:r w:rsidR="00A14BD9">
        <w:rPr>
          <w:i/>
        </w:rPr>
        <w:t>DRN</w:t>
      </w:r>
      <w:r w:rsidR="00A14BD9">
        <w:t xml:space="preserve"> 3.1-3).  Placed in the company of figures such as </w:t>
      </w:r>
      <w:proofErr w:type="spellStart"/>
      <w:r w:rsidR="00A14BD9">
        <w:t>Ancus</w:t>
      </w:r>
      <w:proofErr w:type="spellEnd"/>
      <w:r w:rsidR="00A14BD9">
        <w:t xml:space="preserve"> </w:t>
      </w:r>
      <w:proofErr w:type="spellStart"/>
      <w:r w:rsidR="00A14BD9">
        <w:t>Marcius</w:t>
      </w:r>
      <w:proofErr w:type="spellEnd"/>
      <w:r w:rsidR="00A14BD9">
        <w:t xml:space="preserve"> and Scipio </w:t>
      </w:r>
      <w:proofErr w:type="spellStart"/>
      <w:r w:rsidR="00A14BD9">
        <w:t>Africanus</w:t>
      </w:r>
      <w:proofErr w:type="spellEnd"/>
      <w:r w:rsidR="00A14BD9">
        <w:t xml:space="preserve">, both </w:t>
      </w:r>
      <w:proofErr w:type="spellStart"/>
      <w:r w:rsidR="00A14BD9" w:rsidRPr="00A14BD9">
        <w:rPr>
          <w:i/>
        </w:rPr>
        <w:t>triumphator</w:t>
      </w:r>
      <w:r w:rsidR="00DB0D16">
        <w:rPr>
          <w:i/>
        </w:rPr>
        <w:t>e</w:t>
      </w:r>
      <w:r w:rsidR="00A14BD9" w:rsidRPr="00A14BD9">
        <w:rPr>
          <w:i/>
        </w:rPr>
        <w:t>s</w:t>
      </w:r>
      <w:proofErr w:type="spellEnd"/>
      <w:r w:rsidR="00A14BD9">
        <w:t xml:space="preserve">, Epicurus’ glory shines such that </w:t>
      </w:r>
      <w:proofErr w:type="spellStart"/>
      <w:r w:rsidR="00A14BD9">
        <w:rPr>
          <w:i/>
        </w:rPr>
        <w:t>omnis</w:t>
      </w:r>
      <w:proofErr w:type="spellEnd"/>
      <w:r w:rsidR="00A14BD9">
        <w:rPr>
          <w:i/>
        </w:rPr>
        <w:t xml:space="preserve"> </w:t>
      </w:r>
      <w:proofErr w:type="spellStart"/>
      <w:r w:rsidR="00A14BD9">
        <w:rPr>
          <w:i/>
        </w:rPr>
        <w:t>restinxit</w:t>
      </w:r>
      <w:proofErr w:type="spellEnd"/>
      <w:r w:rsidR="00A14BD9">
        <w:rPr>
          <w:i/>
        </w:rPr>
        <w:t xml:space="preserve">, </w:t>
      </w:r>
      <w:proofErr w:type="spellStart"/>
      <w:r w:rsidR="00A14BD9">
        <w:rPr>
          <w:i/>
        </w:rPr>
        <w:t>stellas</w:t>
      </w:r>
      <w:proofErr w:type="spellEnd"/>
      <w:r w:rsidR="00A14BD9">
        <w:rPr>
          <w:i/>
        </w:rPr>
        <w:t xml:space="preserve"> </w:t>
      </w:r>
      <w:proofErr w:type="spellStart"/>
      <w:r w:rsidR="00A14BD9">
        <w:rPr>
          <w:i/>
        </w:rPr>
        <w:t>exortus</w:t>
      </w:r>
      <w:proofErr w:type="spellEnd"/>
      <w:r w:rsidR="00A14BD9">
        <w:rPr>
          <w:i/>
        </w:rPr>
        <w:t xml:space="preserve"> </w:t>
      </w:r>
      <w:proofErr w:type="spellStart"/>
      <w:r w:rsidR="00A14BD9">
        <w:rPr>
          <w:i/>
        </w:rPr>
        <w:t>ut</w:t>
      </w:r>
      <w:proofErr w:type="spellEnd"/>
      <w:r w:rsidR="00A14BD9">
        <w:rPr>
          <w:i/>
        </w:rPr>
        <w:t xml:space="preserve"> </w:t>
      </w:r>
      <w:proofErr w:type="spellStart"/>
      <w:r w:rsidR="00A14BD9">
        <w:rPr>
          <w:i/>
        </w:rPr>
        <w:t>aetherius</w:t>
      </w:r>
      <w:proofErr w:type="spellEnd"/>
      <w:r w:rsidR="00A14BD9">
        <w:rPr>
          <w:i/>
        </w:rPr>
        <w:t xml:space="preserve"> sol </w:t>
      </w:r>
      <w:r w:rsidR="00A14BD9">
        <w:t>(</w:t>
      </w:r>
      <w:r w:rsidR="00A14BD9" w:rsidRPr="00DB0D16">
        <w:rPr>
          <w:i/>
        </w:rPr>
        <w:t>DRN</w:t>
      </w:r>
      <w:r w:rsidR="00A14BD9">
        <w:t xml:space="preserve"> 3.1043-4).  Despite Lucretius’ own negative views towards politics</w:t>
      </w:r>
      <w:r w:rsidR="00664F12">
        <w:t xml:space="preserve"> and warfare</w:t>
      </w:r>
      <w:r w:rsidR="00A14BD9">
        <w:t xml:space="preserve">, Epicurus is presented as a </w:t>
      </w:r>
      <w:r w:rsidR="00660426">
        <w:t xml:space="preserve">victorious general.  Epicurus, through his </w:t>
      </w:r>
      <w:r w:rsidR="00660426">
        <w:rPr>
          <w:i/>
        </w:rPr>
        <w:t xml:space="preserve">animi </w:t>
      </w:r>
      <w:proofErr w:type="spellStart"/>
      <w:r w:rsidR="00660426">
        <w:rPr>
          <w:i/>
        </w:rPr>
        <w:t>virtu</w:t>
      </w:r>
      <w:r w:rsidR="00DB0D16">
        <w:rPr>
          <w:i/>
        </w:rPr>
        <w:t>s</w:t>
      </w:r>
      <w:proofErr w:type="spellEnd"/>
      <w:r w:rsidR="00660426">
        <w:t>, breaks down the gates of nature (</w:t>
      </w:r>
      <w:proofErr w:type="spellStart"/>
      <w:r w:rsidR="00660426">
        <w:rPr>
          <w:i/>
        </w:rPr>
        <w:t>naturae</w:t>
      </w:r>
      <w:proofErr w:type="spellEnd"/>
      <w:r w:rsidR="00660426">
        <w:rPr>
          <w:i/>
        </w:rPr>
        <w:t>…</w:t>
      </w:r>
      <w:proofErr w:type="spellStart"/>
      <w:r w:rsidR="00660426">
        <w:rPr>
          <w:i/>
        </w:rPr>
        <w:t>portarum</w:t>
      </w:r>
      <w:proofErr w:type="spellEnd"/>
      <w:r w:rsidR="00660426">
        <w:rPr>
          <w:i/>
        </w:rPr>
        <w:t xml:space="preserve"> </w:t>
      </w:r>
      <w:proofErr w:type="spellStart"/>
      <w:r w:rsidR="00660426">
        <w:rPr>
          <w:i/>
        </w:rPr>
        <w:t>claustra</w:t>
      </w:r>
      <w:proofErr w:type="spellEnd"/>
      <w:r w:rsidR="00660426">
        <w:t>) and brings back the knowledge of what can and cannot exist (</w:t>
      </w:r>
      <w:r w:rsidR="00A54C1D">
        <w:rPr>
          <w:i/>
        </w:rPr>
        <w:t xml:space="preserve">quid posit </w:t>
      </w:r>
      <w:proofErr w:type="spellStart"/>
      <w:r w:rsidR="00A54C1D">
        <w:rPr>
          <w:i/>
        </w:rPr>
        <w:t>oriri</w:t>
      </w:r>
      <w:proofErr w:type="spellEnd"/>
      <w:r w:rsidR="00A54C1D">
        <w:rPr>
          <w:i/>
        </w:rPr>
        <w:t>,</w:t>
      </w:r>
      <w:r w:rsidR="00660426" w:rsidRPr="00660426">
        <w:rPr>
          <w:i/>
        </w:rPr>
        <w:t xml:space="preserve"> quid </w:t>
      </w:r>
      <w:proofErr w:type="spellStart"/>
      <w:r w:rsidR="00660426" w:rsidRPr="00660426">
        <w:rPr>
          <w:i/>
        </w:rPr>
        <w:t>nequeat</w:t>
      </w:r>
      <w:proofErr w:type="spellEnd"/>
      <w:r w:rsidR="00660426">
        <w:t>)</w:t>
      </w:r>
      <w:r w:rsidR="00A14BD9">
        <w:t xml:space="preserve"> </w:t>
      </w:r>
      <w:r w:rsidR="00660426">
        <w:t xml:space="preserve">as a </w:t>
      </w:r>
      <w:r w:rsidR="00660426">
        <w:rPr>
          <w:i/>
        </w:rPr>
        <w:t>victor</w:t>
      </w:r>
      <w:r w:rsidR="00660426">
        <w:t xml:space="preserve"> in his own triumph (</w:t>
      </w:r>
      <w:r w:rsidR="00660426">
        <w:rPr>
          <w:i/>
        </w:rPr>
        <w:t>DRN</w:t>
      </w:r>
      <w:r w:rsidR="00660426">
        <w:t xml:space="preserve"> 1.70-76).</w:t>
      </w:r>
    </w:p>
    <w:p w:rsidR="00C506C2" w:rsidRDefault="00660426" w:rsidP="00820E88">
      <w:pPr>
        <w:spacing w:after="0"/>
      </w:pPr>
      <w:r>
        <w:tab/>
        <w:t xml:space="preserve">Lucretius also </w:t>
      </w:r>
      <w:r w:rsidR="00820E88">
        <w:t>presents</w:t>
      </w:r>
      <w:r>
        <w:t xml:space="preserve"> Epicurus’ authority in distinctly Roman terms.  Epicurus teaches not from</w:t>
      </w:r>
      <w:r w:rsidR="009C0F13">
        <w:t xml:space="preserve"> the positi</w:t>
      </w:r>
      <w:r w:rsidR="00820E88">
        <w:t>on of a philosopher, but rather</w:t>
      </w:r>
      <w:r w:rsidR="009C0F13">
        <w:t xml:space="preserve"> as a father.  Lucretius declares of Epicurus, </w:t>
      </w:r>
      <w:proofErr w:type="spellStart"/>
      <w:r w:rsidR="009C0F13">
        <w:rPr>
          <w:i/>
        </w:rPr>
        <w:t>tu</w:t>
      </w:r>
      <w:proofErr w:type="spellEnd"/>
      <w:r w:rsidR="009C0F13">
        <w:rPr>
          <w:i/>
        </w:rPr>
        <w:t xml:space="preserve"> pater </w:t>
      </w:r>
      <w:proofErr w:type="spellStart"/>
      <w:r w:rsidR="009C0F13">
        <w:rPr>
          <w:i/>
        </w:rPr>
        <w:t>es</w:t>
      </w:r>
      <w:proofErr w:type="spellEnd"/>
      <w:r w:rsidR="009C0F13" w:rsidRPr="00DB0D16">
        <w:t xml:space="preserve">, </w:t>
      </w:r>
      <w:r w:rsidR="009C0F13">
        <w:t>and that Epicurus supplied the fatherly precepts (</w:t>
      </w:r>
      <w:r w:rsidR="009C0F13">
        <w:rPr>
          <w:i/>
        </w:rPr>
        <w:t xml:space="preserve">patria </w:t>
      </w:r>
      <w:proofErr w:type="spellStart"/>
      <w:r w:rsidR="009C0F13">
        <w:rPr>
          <w:i/>
        </w:rPr>
        <w:t>praecepta</w:t>
      </w:r>
      <w:proofErr w:type="spellEnd"/>
      <w:r w:rsidR="009C0F13">
        <w:t>) (</w:t>
      </w:r>
      <w:r w:rsidR="009C0F13">
        <w:rPr>
          <w:i/>
        </w:rPr>
        <w:t>DRN</w:t>
      </w:r>
      <w:r w:rsidR="009C0F13">
        <w:t xml:space="preserve"> 3.9-10).  Likewise humans are as boys who fear without </w:t>
      </w:r>
      <w:r w:rsidR="00DB0D16">
        <w:t>reason</w:t>
      </w:r>
      <w:r w:rsidR="009C0F13">
        <w:t xml:space="preserve"> in the darkness, a situation that can only be remedied by the </w:t>
      </w:r>
      <w:r w:rsidR="00A74E5E">
        <w:t>soothing</w:t>
      </w:r>
      <w:r w:rsidR="009C0F13">
        <w:t xml:space="preserve"> teachings of </w:t>
      </w:r>
      <w:r w:rsidR="00A74E5E">
        <w:t xml:space="preserve">fatherly </w:t>
      </w:r>
      <w:r w:rsidR="009C0F13">
        <w:t>Epicurus (</w:t>
      </w:r>
      <w:r w:rsidR="009C0F13">
        <w:rPr>
          <w:i/>
        </w:rPr>
        <w:t>DRN</w:t>
      </w:r>
      <w:r w:rsidR="009C0F13">
        <w:t xml:space="preserve"> 6.35-42).  In his role as </w:t>
      </w:r>
      <w:r w:rsidR="009C0F13">
        <w:rPr>
          <w:i/>
        </w:rPr>
        <w:t>pater</w:t>
      </w:r>
      <w:r w:rsidR="009C0F13">
        <w:t xml:space="preserve">, it is Epicurus whose divine </w:t>
      </w:r>
      <w:r w:rsidR="009C0F13" w:rsidRPr="007F0087">
        <w:t>mind</w:t>
      </w:r>
      <w:r w:rsidR="009C0F13">
        <w:t xml:space="preserve"> causes the terrors of the mind to flee (</w:t>
      </w:r>
      <w:proofErr w:type="spellStart"/>
      <w:r w:rsidR="009C0F13">
        <w:rPr>
          <w:i/>
        </w:rPr>
        <w:t>diffugiunt</w:t>
      </w:r>
      <w:proofErr w:type="spellEnd"/>
      <w:r w:rsidR="009C0F13">
        <w:rPr>
          <w:i/>
        </w:rPr>
        <w:t xml:space="preserve"> animi </w:t>
      </w:r>
      <w:proofErr w:type="spellStart"/>
      <w:r w:rsidR="009C0F13">
        <w:rPr>
          <w:i/>
        </w:rPr>
        <w:t>terrores</w:t>
      </w:r>
      <w:proofErr w:type="spellEnd"/>
      <w:r w:rsidR="009C0F13">
        <w:t>) (</w:t>
      </w:r>
      <w:r w:rsidR="009C0F13">
        <w:rPr>
          <w:i/>
        </w:rPr>
        <w:t>DRN</w:t>
      </w:r>
      <w:r w:rsidR="0000583A">
        <w:t xml:space="preserve"> 3.15-16).</w:t>
      </w:r>
      <w:r w:rsidR="00973EE6">
        <w:t xml:space="preserve">  </w:t>
      </w:r>
      <w:r w:rsidR="003C1EFD">
        <w:t xml:space="preserve">As both </w:t>
      </w:r>
      <w:proofErr w:type="spellStart"/>
      <w:r w:rsidR="003C1EFD">
        <w:t>Saller</w:t>
      </w:r>
      <w:proofErr w:type="spellEnd"/>
      <w:r w:rsidR="003C1EFD">
        <w:t xml:space="preserve"> (1994) and Roller (2001) note, the father-son relationship offered an opportunity for Romans to contextualize unequal relationships in a way that did not damage the honor of the subordinate party.  Thus t</w:t>
      </w:r>
      <w:r w:rsidR="00C506C2">
        <w:t xml:space="preserve">he figure of the </w:t>
      </w:r>
      <w:r w:rsidR="00C506C2">
        <w:rPr>
          <w:i/>
        </w:rPr>
        <w:t>pater</w:t>
      </w:r>
      <w:r w:rsidR="00C506C2">
        <w:t xml:space="preserve"> allows Luc</w:t>
      </w:r>
      <w:r w:rsidR="00A74E5E">
        <w:t>retius to present Epicurus as</w:t>
      </w:r>
      <w:r w:rsidR="00C506C2">
        <w:t xml:space="preserve"> a teacher and an </w:t>
      </w:r>
      <w:r w:rsidR="00C506C2">
        <w:rPr>
          <w:i/>
        </w:rPr>
        <w:t>exemplum</w:t>
      </w:r>
      <w:r w:rsidR="00C506C2">
        <w:t xml:space="preserve"> to elite Romans without compromising</w:t>
      </w:r>
      <w:r w:rsidR="00340D66">
        <w:t xml:space="preserve"> elite</w:t>
      </w:r>
      <w:r w:rsidR="00C506C2">
        <w:t xml:space="preserve"> Roman aristocratic honor.  Finally, Lucretius t</w:t>
      </w:r>
      <w:r w:rsidR="001764F1">
        <w:t>ransforms Epicurus into a god, declaring his divinity outright (</w:t>
      </w:r>
      <w:proofErr w:type="spellStart"/>
      <w:r w:rsidR="001764F1">
        <w:rPr>
          <w:i/>
        </w:rPr>
        <w:t>deus</w:t>
      </w:r>
      <w:proofErr w:type="spellEnd"/>
      <w:r w:rsidR="001764F1">
        <w:rPr>
          <w:i/>
        </w:rPr>
        <w:t xml:space="preserve"> </w:t>
      </w:r>
      <w:proofErr w:type="spellStart"/>
      <w:r w:rsidR="001764F1">
        <w:rPr>
          <w:i/>
        </w:rPr>
        <w:t>ille</w:t>
      </w:r>
      <w:proofErr w:type="spellEnd"/>
      <w:r w:rsidR="001764F1">
        <w:rPr>
          <w:i/>
        </w:rPr>
        <w:t xml:space="preserve"> </w:t>
      </w:r>
      <w:proofErr w:type="spellStart"/>
      <w:r w:rsidR="001764F1">
        <w:rPr>
          <w:i/>
        </w:rPr>
        <w:t>fuit</w:t>
      </w:r>
      <w:proofErr w:type="spellEnd"/>
      <w:r w:rsidR="001764F1">
        <w:rPr>
          <w:i/>
        </w:rPr>
        <w:t xml:space="preserve">, </w:t>
      </w:r>
      <w:proofErr w:type="spellStart"/>
      <w:r w:rsidR="001764F1">
        <w:rPr>
          <w:i/>
        </w:rPr>
        <w:t>deus</w:t>
      </w:r>
      <w:proofErr w:type="spellEnd"/>
      <w:r w:rsidR="001764F1">
        <w:t>) and comparing his achievements to those of Ceres, Liber and Hercules (</w:t>
      </w:r>
      <w:r w:rsidR="001764F1">
        <w:rPr>
          <w:i/>
        </w:rPr>
        <w:t>DRN</w:t>
      </w:r>
      <w:r w:rsidR="001764F1">
        <w:t xml:space="preserve"> 5.8, 5.13-54).</w:t>
      </w:r>
      <w:r w:rsidR="009F559E">
        <w:t xml:space="preserve">  As </w:t>
      </w:r>
      <w:proofErr w:type="spellStart"/>
      <w:r w:rsidR="009F559E">
        <w:t>Buchheit</w:t>
      </w:r>
      <w:proofErr w:type="spellEnd"/>
      <w:r w:rsidR="0000583A">
        <w:t xml:space="preserve"> (</w:t>
      </w:r>
      <w:r w:rsidR="00973EE6">
        <w:t>1971)</w:t>
      </w:r>
      <w:r w:rsidR="009F559E">
        <w:t xml:space="preserve"> has noted, in utilizing the image of a divine victorious general, Lucretius draws upon a</w:t>
      </w:r>
      <w:r w:rsidR="00340D66">
        <w:t xml:space="preserve"> deep</w:t>
      </w:r>
      <w:r w:rsidR="009F559E">
        <w:t xml:space="preserve"> tradition of Hellenistic encomium going back to Alexander the Great.</w:t>
      </w:r>
    </w:p>
    <w:p w:rsidR="003C1EFD" w:rsidRDefault="009F559E" w:rsidP="00820E88">
      <w:pPr>
        <w:spacing w:after="0"/>
      </w:pPr>
      <w:r>
        <w:tab/>
        <w:t xml:space="preserve">However, </w:t>
      </w:r>
      <w:r w:rsidR="00A74E5E">
        <w:t>by superimposing</w:t>
      </w:r>
      <w:r>
        <w:t xml:space="preserve"> the language </w:t>
      </w:r>
      <w:r w:rsidR="00A96D16">
        <w:t xml:space="preserve">of honor </w:t>
      </w:r>
      <w:r w:rsidR="00A74E5E">
        <w:t>onto the</w:t>
      </w:r>
      <w:r w:rsidR="00A96D16">
        <w:t xml:space="preserve"> figure</w:t>
      </w:r>
      <w:r w:rsidR="00A74E5E">
        <w:t>s</w:t>
      </w:r>
      <w:r w:rsidR="00A96D16">
        <w:t xml:space="preserve"> of </w:t>
      </w:r>
      <w:r w:rsidR="00A96D16">
        <w:rPr>
          <w:i/>
        </w:rPr>
        <w:t>pater, victor</w:t>
      </w:r>
      <w:r w:rsidR="00A96D16">
        <w:t xml:space="preserve"> </w:t>
      </w:r>
      <w:r w:rsidR="00973EE6">
        <w:t xml:space="preserve">and </w:t>
      </w:r>
      <w:proofErr w:type="spellStart"/>
      <w:r w:rsidR="00973EE6" w:rsidRPr="00340D66">
        <w:rPr>
          <w:i/>
        </w:rPr>
        <w:t>deus</w:t>
      </w:r>
      <w:proofErr w:type="spellEnd"/>
      <w:r>
        <w:t xml:space="preserve">, </w:t>
      </w:r>
      <w:r w:rsidR="00A74E5E">
        <w:t xml:space="preserve">Lucretius </w:t>
      </w:r>
      <w:r>
        <w:t xml:space="preserve">also </w:t>
      </w:r>
      <w:r w:rsidR="00A74E5E">
        <w:t>anticipates</w:t>
      </w:r>
      <w:r>
        <w:t xml:space="preserve"> the</w:t>
      </w:r>
      <w:r w:rsidR="00664F12">
        <w:t xml:space="preserve"> public</w:t>
      </w:r>
      <w:r>
        <w:t xml:space="preserve"> image</w:t>
      </w:r>
      <w:r w:rsidR="00664F12">
        <w:t xml:space="preserve"> and program</w:t>
      </w:r>
      <w:r>
        <w:t xml:space="preserve"> of Augustus.  </w:t>
      </w:r>
      <w:r w:rsidR="00A96D16">
        <w:t xml:space="preserve">In carefully managing his public image, Augustus prized the title </w:t>
      </w:r>
      <w:r w:rsidR="00A96D16">
        <w:rPr>
          <w:i/>
        </w:rPr>
        <w:t xml:space="preserve">pater </w:t>
      </w:r>
      <w:proofErr w:type="spellStart"/>
      <w:r w:rsidR="00A96D16">
        <w:rPr>
          <w:i/>
        </w:rPr>
        <w:t>patriae</w:t>
      </w:r>
      <w:proofErr w:type="spellEnd"/>
      <w:r w:rsidR="00A96D16">
        <w:t xml:space="preserve">, presented himself as a victorious general, and even a god, doing so through </w:t>
      </w:r>
      <w:r w:rsidR="007F0087">
        <w:t>the</w:t>
      </w:r>
      <w:r w:rsidR="00A96D16">
        <w:t xml:space="preserve"> distinctly Roman language of honor (</w:t>
      </w:r>
      <w:r w:rsidR="00EA5930">
        <w:t xml:space="preserve">cf. </w:t>
      </w:r>
      <w:r w:rsidR="00A74E5E">
        <w:rPr>
          <w:i/>
        </w:rPr>
        <w:t xml:space="preserve">RG </w:t>
      </w:r>
      <w:r w:rsidR="00EA5930">
        <w:t xml:space="preserve">1-4, 35, </w:t>
      </w:r>
      <w:r w:rsidR="00A74E5E">
        <w:t>Suet</w:t>
      </w:r>
      <w:r w:rsidR="00EA5930">
        <w:t xml:space="preserve">. </w:t>
      </w:r>
      <w:r w:rsidR="00EA5930">
        <w:rPr>
          <w:i/>
        </w:rPr>
        <w:t>Aug</w:t>
      </w:r>
      <w:r w:rsidR="00A74E5E">
        <w:rPr>
          <w:i/>
        </w:rPr>
        <w:t>.</w:t>
      </w:r>
      <w:r w:rsidR="00EA5930">
        <w:t xml:space="preserve"> 53-58, </w:t>
      </w:r>
      <w:r w:rsidR="00A74E5E">
        <w:t xml:space="preserve">and </w:t>
      </w:r>
      <w:proofErr w:type="spellStart"/>
      <w:r w:rsidR="00EA5930">
        <w:t>Dio</w:t>
      </w:r>
      <w:proofErr w:type="spellEnd"/>
      <w:r w:rsidR="00EA5930">
        <w:t xml:space="preserve"> 53.18.3)</w:t>
      </w:r>
      <w:r w:rsidR="00A96D16">
        <w:t>.  Lucretius’ influence on the evolution of this political program is e</w:t>
      </w:r>
      <w:r w:rsidR="006F6DEF">
        <w:t xml:space="preserve">vident in the works of Vergil.  </w:t>
      </w:r>
      <w:r w:rsidR="00A74E5E">
        <w:t xml:space="preserve">In describing Augustus in </w:t>
      </w:r>
      <w:r w:rsidR="00A74E5E">
        <w:rPr>
          <w:i/>
        </w:rPr>
        <w:t xml:space="preserve">Eclogue </w:t>
      </w:r>
      <w:r w:rsidR="00A74E5E">
        <w:t xml:space="preserve">1, </w:t>
      </w:r>
      <w:r w:rsidR="006F6DEF">
        <w:t>Vergil echoes Lucretius’ declaration of Epicurus’ div</w:t>
      </w:r>
      <w:r w:rsidR="007F0087">
        <w:t>inity, and also mirror</w:t>
      </w:r>
      <w:r w:rsidR="006F6DEF">
        <w:t xml:space="preserve">s Epicurus’ comparison to </w:t>
      </w:r>
      <w:r w:rsidR="006F6DEF">
        <w:lastRenderedPageBreak/>
        <w:t xml:space="preserve">Liber and </w:t>
      </w:r>
      <w:r w:rsidR="002A5ADA">
        <w:t>Hercules</w:t>
      </w:r>
      <w:r w:rsidR="006F6DEF">
        <w:t xml:space="preserve"> by comparing Augustus to the</w:t>
      </w:r>
      <w:r w:rsidR="002A5ADA">
        <w:t>se</w:t>
      </w:r>
      <w:r w:rsidR="006F6DEF">
        <w:t xml:space="preserve"> same</w:t>
      </w:r>
      <w:r w:rsidR="002A5ADA">
        <w:t xml:space="preserve"> characters</w:t>
      </w:r>
      <w:r w:rsidR="006F6DEF">
        <w:t xml:space="preserve"> in the </w:t>
      </w:r>
      <w:r w:rsidR="006F6DEF">
        <w:rPr>
          <w:i/>
        </w:rPr>
        <w:t>Aeneid</w:t>
      </w:r>
      <w:r w:rsidR="006F6DEF">
        <w:t xml:space="preserve"> (</w:t>
      </w:r>
      <w:r w:rsidR="002A5ADA">
        <w:rPr>
          <w:i/>
        </w:rPr>
        <w:t>E.</w:t>
      </w:r>
      <w:r w:rsidR="006F6DEF">
        <w:t xml:space="preserve"> 1.6, </w:t>
      </w:r>
      <w:proofErr w:type="spellStart"/>
      <w:r w:rsidR="002A5ADA">
        <w:rPr>
          <w:i/>
        </w:rPr>
        <w:t>Aen</w:t>
      </w:r>
      <w:proofErr w:type="spellEnd"/>
      <w:r w:rsidR="002A5ADA">
        <w:rPr>
          <w:i/>
        </w:rPr>
        <w:t xml:space="preserve">. </w:t>
      </w:r>
      <w:r w:rsidR="006F6DEF">
        <w:t>6.792-807).  In making Epicurus palatable to a Roman audien</w:t>
      </w:r>
      <w:r w:rsidR="00CD794D">
        <w:t>ce, Lucretius showed how to formulate leadership without dama</w:t>
      </w:r>
      <w:r w:rsidR="007F0087">
        <w:t>ging the pride of elite Romans</w:t>
      </w:r>
      <w:r w:rsidR="00CD794D">
        <w:t>: a lesson that Augustus’ own promoters were all too willing to learn.</w:t>
      </w:r>
      <w:r w:rsidR="003C1EFD">
        <w:br w:type="page"/>
      </w:r>
    </w:p>
    <w:p w:rsidR="009F559E" w:rsidRDefault="00C413E5" w:rsidP="003C1EFD">
      <w:pPr>
        <w:spacing w:after="0" w:line="480" w:lineRule="auto"/>
      </w:pPr>
      <w:r>
        <w:lastRenderedPageBreak/>
        <w:t>Bibliography</w:t>
      </w:r>
      <w:r w:rsidR="00973EE6">
        <w:t>:</w:t>
      </w:r>
    </w:p>
    <w:p w:rsidR="00973EE6" w:rsidRDefault="00973EE6" w:rsidP="00C413E5">
      <w:pPr>
        <w:spacing w:after="0"/>
      </w:pPr>
    </w:p>
    <w:p w:rsidR="00FE3FD1" w:rsidRDefault="00FE3FD1" w:rsidP="00C413E5">
      <w:pPr>
        <w:spacing w:after="0"/>
      </w:pPr>
      <w:r>
        <w:t xml:space="preserve">Barton, C.  2001.  </w:t>
      </w:r>
      <w:r>
        <w:rPr>
          <w:i/>
        </w:rPr>
        <w:t>Roman Honor: The fire in the bones</w:t>
      </w:r>
      <w:r>
        <w:t>.  Berkeley: University of California Press.</w:t>
      </w:r>
    </w:p>
    <w:p w:rsidR="00FE3FD1" w:rsidRDefault="00FE3FD1" w:rsidP="00C413E5">
      <w:pPr>
        <w:spacing w:after="0"/>
      </w:pPr>
    </w:p>
    <w:p w:rsidR="00FE3FD1" w:rsidRDefault="00FE3FD1" w:rsidP="00C413E5">
      <w:pPr>
        <w:spacing w:after="0"/>
      </w:pPr>
      <w:proofErr w:type="spellStart"/>
      <w:r>
        <w:t>Buchheit</w:t>
      </w:r>
      <w:proofErr w:type="spellEnd"/>
      <w:r>
        <w:t>, V.  1971.  “</w:t>
      </w:r>
      <w:proofErr w:type="spellStart"/>
      <w:r>
        <w:t>Epikurs</w:t>
      </w:r>
      <w:proofErr w:type="spellEnd"/>
      <w:r>
        <w:t xml:space="preserve"> Triumph des </w:t>
      </w:r>
      <w:proofErr w:type="spellStart"/>
      <w:r>
        <w:t>Geistes</w:t>
      </w:r>
      <w:proofErr w:type="spellEnd"/>
      <w:r>
        <w:t xml:space="preserve">.” </w:t>
      </w:r>
      <w:r>
        <w:rPr>
          <w:i/>
        </w:rPr>
        <w:t>Hermes</w:t>
      </w:r>
      <w:r>
        <w:t xml:space="preserve"> 99: 303-323</w:t>
      </w:r>
      <w:r w:rsidR="00973EE6">
        <w:t>.</w:t>
      </w:r>
    </w:p>
    <w:p w:rsidR="00820E88" w:rsidRDefault="00820E88" w:rsidP="00C413E5">
      <w:pPr>
        <w:spacing w:after="0"/>
      </w:pPr>
    </w:p>
    <w:p w:rsidR="00FE3FD1" w:rsidRDefault="00FE3FD1" w:rsidP="00FE3FD1">
      <w:pPr>
        <w:spacing w:after="0"/>
      </w:pPr>
      <w:proofErr w:type="spellStart"/>
      <w:r>
        <w:t>Lendon</w:t>
      </w:r>
      <w:proofErr w:type="spellEnd"/>
      <w:r>
        <w:t xml:space="preserve">, J. E.  1997.  </w:t>
      </w:r>
      <w:r>
        <w:rPr>
          <w:i/>
        </w:rPr>
        <w:t>Empire of Honor: The Art of Government in the Roman World</w:t>
      </w:r>
      <w:r>
        <w:t>.  Oxford: Clarendon Press.</w:t>
      </w:r>
    </w:p>
    <w:p w:rsidR="00FE3FD1" w:rsidRDefault="00FE3FD1" w:rsidP="00FE3FD1">
      <w:pPr>
        <w:spacing w:after="0"/>
      </w:pPr>
    </w:p>
    <w:p w:rsidR="00FE3FD1" w:rsidRDefault="00FE3FD1" w:rsidP="00FE3FD1">
      <w:pPr>
        <w:spacing w:after="0"/>
      </w:pPr>
      <w:r>
        <w:t xml:space="preserve">Roller, M. W.  2001.  </w:t>
      </w:r>
      <w:r>
        <w:rPr>
          <w:i/>
        </w:rPr>
        <w:t>Constructing Autocracy</w:t>
      </w:r>
      <w:r>
        <w:t xml:space="preserve">: </w:t>
      </w:r>
      <w:r>
        <w:rPr>
          <w:i/>
        </w:rPr>
        <w:t>Aristocrats and Emperors in Julio-</w:t>
      </w:r>
      <w:proofErr w:type="spellStart"/>
      <w:r>
        <w:rPr>
          <w:i/>
        </w:rPr>
        <w:t>Claudian</w:t>
      </w:r>
      <w:proofErr w:type="spellEnd"/>
      <w:r>
        <w:rPr>
          <w:i/>
        </w:rPr>
        <w:t xml:space="preserve"> Rome</w:t>
      </w:r>
      <w:r>
        <w:t>.  Princeton: Princeton University Press.</w:t>
      </w:r>
    </w:p>
    <w:p w:rsidR="00FE3FD1" w:rsidRDefault="00FE3FD1" w:rsidP="00FE3FD1">
      <w:pPr>
        <w:spacing w:after="0"/>
      </w:pPr>
    </w:p>
    <w:p w:rsidR="00C413E5" w:rsidRDefault="00FE3FD1" w:rsidP="00C413E5">
      <w:pPr>
        <w:spacing w:after="0"/>
      </w:pPr>
      <w:proofErr w:type="spellStart"/>
      <w:r>
        <w:t>Saller</w:t>
      </w:r>
      <w:proofErr w:type="spellEnd"/>
      <w:r>
        <w:t xml:space="preserve">, R. 1994.  </w:t>
      </w:r>
      <w:r>
        <w:rPr>
          <w:i/>
        </w:rPr>
        <w:t>Patriarchy, property and death in the Roman family.</w:t>
      </w:r>
      <w:r>
        <w:t xml:space="preserve"> Cambridge: Cambridge University Press.</w:t>
      </w:r>
    </w:p>
    <w:p w:rsidR="00D0488B" w:rsidRPr="00D0488B" w:rsidRDefault="00D0488B" w:rsidP="00C413E5">
      <w:pPr>
        <w:spacing w:after="0"/>
      </w:pPr>
    </w:p>
    <w:sectPr w:rsidR="00D0488B" w:rsidRPr="00D0488B" w:rsidSect="006D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3F"/>
    <w:rsid w:val="0000583A"/>
    <w:rsid w:val="000C2715"/>
    <w:rsid w:val="000E1D76"/>
    <w:rsid w:val="001764F1"/>
    <w:rsid w:val="00213CDE"/>
    <w:rsid w:val="002A5ADA"/>
    <w:rsid w:val="003378C8"/>
    <w:rsid w:val="00340D66"/>
    <w:rsid w:val="003B6046"/>
    <w:rsid w:val="003C1EFD"/>
    <w:rsid w:val="004C1368"/>
    <w:rsid w:val="004E1185"/>
    <w:rsid w:val="005B1154"/>
    <w:rsid w:val="00660426"/>
    <w:rsid w:val="00664F12"/>
    <w:rsid w:val="006C511E"/>
    <w:rsid w:val="006D450E"/>
    <w:rsid w:val="006F6DEF"/>
    <w:rsid w:val="007F0087"/>
    <w:rsid w:val="00820E88"/>
    <w:rsid w:val="008F48D6"/>
    <w:rsid w:val="00973EE6"/>
    <w:rsid w:val="009C0F13"/>
    <w:rsid w:val="009F559E"/>
    <w:rsid w:val="00A01D3F"/>
    <w:rsid w:val="00A14BD9"/>
    <w:rsid w:val="00A54C1D"/>
    <w:rsid w:val="00A74E5E"/>
    <w:rsid w:val="00A96D16"/>
    <w:rsid w:val="00AE69F4"/>
    <w:rsid w:val="00B07B2A"/>
    <w:rsid w:val="00B4013E"/>
    <w:rsid w:val="00B47E0A"/>
    <w:rsid w:val="00BC6B96"/>
    <w:rsid w:val="00C1497A"/>
    <w:rsid w:val="00C413E5"/>
    <w:rsid w:val="00C506C2"/>
    <w:rsid w:val="00CB5AA6"/>
    <w:rsid w:val="00CD794D"/>
    <w:rsid w:val="00D0488B"/>
    <w:rsid w:val="00D336C4"/>
    <w:rsid w:val="00DB0D16"/>
    <w:rsid w:val="00E25AA3"/>
    <w:rsid w:val="00E57B51"/>
    <w:rsid w:val="00E61643"/>
    <w:rsid w:val="00E86077"/>
    <w:rsid w:val="00EA5930"/>
    <w:rsid w:val="00EB2917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C1962ED-EFAA-4EEA-B9A4-B9E6EF30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1519B5C2</Template>
  <TotalTime>1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dcterms:created xsi:type="dcterms:W3CDTF">2011-09-24T04:50:00Z</dcterms:created>
  <dcterms:modified xsi:type="dcterms:W3CDTF">2011-09-24T04:50:00Z</dcterms:modified>
</cp:coreProperties>
</file>