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501F8E" w14:textId="77777777" w:rsidR="006E03E4" w:rsidRPr="00FC67BD" w:rsidRDefault="006E03E4" w:rsidP="006E03E4">
      <w:pPr>
        <w:tabs>
          <w:tab w:val="left" w:pos="2240"/>
        </w:tabs>
        <w:jc w:val="center"/>
        <w:rPr>
          <w:rFonts w:ascii="Times New Roman" w:hAnsi="Times New Roman"/>
        </w:rPr>
      </w:pPr>
      <w:bookmarkStart w:id="0" w:name="_GoBack"/>
      <w:r w:rsidRPr="00FC67BD">
        <w:rPr>
          <w:rFonts w:ascii="Times New Roman" w:hAnsi="Times New Roman"/>
        </w:rPr>
        <w:t>The Eye of the Late Antique World:</w:t>
      </w:r>
    </w:p>
    <w:p w14:paraId="63D7877D" w14:textId="77777777" w:rsidR="00137CBC" w:rsidRPr="00FC67BD" w:rsidRDefault="006E03E4" w:rsidP="006E03E4">
      <w:pPr>
        <w:tabs>
          <w:tab w:val="left" w:pos="2240"/>
        </w:tabs>
        <w:jc w:val="center"/>
        <w:rPr>
          <w:rFonts w:ascii="Times New Roman" w:hAnsi="Times New Roman"/>
        </w:rPr>
      </w:pPr>
      <w:r w:rsidRPr="00FC67BD">
        <w:rPr>
          <w:rFonts w:ascii="Times New Roman" w:hAnsi="Times New Roman"/>
        </w:rPr>
        <w:t xml:space="preserve">The Power of Spiritual Sight in the </w:t>
      </w:r>
      <w:proofErr w:type="spellStart"/>
      <w:r w:rsidRPr="00FC67BD">
        <w:rPr>
          <w:rFonts w:ascii="Times New Roman" w:hAnsi="Times New Roman"/>
          <w:i/>
        </w:rPr>
        <w:t>Carmina</w:t>
      </w:r>
      <w:proofErr w:type="spellEnd"/>
      <w:r w:rsidRPr="00FC67BD">
        <w:rPr>
          <w:rFonts w:ascii="Times New Roman" w:hAnsi="Times New Roman"/>
          <w:i/>
        </w:rPr>
        <w:t xml:space="preserve"> </w:t>
      </w:r>
      <w:r w:rsidRPr="00FC67BD">
        <w:rPr>
          <w:rFonts w:ascii="Times New Roman" w:hAnsi="Times New Roman"/>
        </w:rPr>
        <w:t xml:space="preserve">of </w:t>
      </w:r>
      <w:proofErr w:type="spellStart"/>
      <w:r w:rsidRPr="00FC67BD">
        <w:rPr>
          <w:rFonts w:ascii="Times New Roman" w:hAnsi="Times New Roman"/>
        </w:rPr>
        <w:t>Paulinus</w:t>
      </w:r>
      <w:proofErr w:type="spellEnd"/>
      <w:r w:rsidRPr="00FC67BD">
        <w:rPr>
          <w:rFonts w:ascii="Times New Roman" w:hAnsi="Times New Roman"/>
        </w:rPr>
        <w:t xml:space="preserve"> of Nola</w:t>
      </w:r>
    </w:p>
    <w:p w14:paraId="5E75BED2" w14:textId="77777777" w:rsidR="00D01A47" w:rsidRPr="00FC67BD" w:rsidRDefault="00D01A47" w:rsidP="00D01A47">
      <w:pPr>
        <w:spacing w:line="480" w:lineRule="auto"/>
        <w:rPr>
          <w:rFonts w:ascii="Times New Roman" w:hAnsi="Times New Roman"/>
        </w:rPr>
      </w:pPr>
    </w:p>
    <w:p w14:paraId="66265428" w14:textId="77777777" w:rsidR="00CB6970" w:rsidRPr="00FC67BD" w:rsidRDefault="003C4648" w:rsidP="000A579F">
      <w:pPr>
        <w:spacing w:line="480" w:lineRule="auto"/>
        <w:ind w:firstLine="720"/>
        <w:jc w:val="both"/>
        <w:rPr>
          <w:rFonts w:ascii="Times New Roman" w:hAnsi="Times New Roman"/>
          <w:i/>
        </w:rPr>
      </w:pPr>
      <w:r w:rsidRPr="00FC67BD">
        <w:rPr>
          <w:rFonts w:ascii="Times New Roman" w:hAnsi="Times New Roman"/>
        </w:rPr>
        <w:t>Throughout the</w:t>
      </w:r>
      <w:r w:rsidR="00806365" w:rsidRPr="00FC67BD">
        <w:rPr>
          <w:rFonts w:ascii="Times New Roman" w:hAnsi="Times New Roman"/>
        </w:rPr>
        <w:t xml:space="preserve"> Roman ancient world, t</w:t>
      </w:r>
      <w:r w:rsidRPr="00FC67BD">
        <w:rPr>
          <w:rFonts w:ascii="Times New Roman" w:hAnsi="Times New Roman"/>
        </w:rPr>
        <w:t>he eye</w:t>
      </w:r>
      <w:r w:rsidR="00806365" w:rsidRPr="00FC67BD">
        <w:rPr>
          <w:rFonts w:ascii="Times New Roman" w:hAnsi="Times New Roman"/>
        </w:rPr>
        <w:t xml:space="preserve"> and</w:t>
      </w:r>
      <w:r w:rsidR="006E3723" w:rsidRPr="00FC67BD">
        <w:rPr>
          <w:rFonts w:ascii="Times New Roman" w:hAnsi="Times New Roman"/>
        </w:rPr>
        <w:t>,</w:t>
      </w:r>
      <w:r w:rsidR="00806365" w:rsidRPr="00FC67BD">
        <w:rPr>
          <w:rFonts w:ascii="Times New Roman" w:hAnsi="Times New Roman"/>
        </w:rPr>
        <w:t xml:space="preserve"> conversely</w:t>
      </w:r>
      <w:r w:rsidR="006E3723" w:rsidRPr="00FC67BD">
        <w:rPr>
          <w:rFonts w:ascii="Times New Roman" w:hAnsi="Times New Roman"/>
        </w:rPr>
        <w:t>,</w:t>
      </w:r>
      <w:r w:rsidR="00806365" w:rsidRPr="00FC67BD">
        <w:rPr>
          <w:rFonts w:ascii="Times New Roman" w:hAnsi="Times New Roman"/>
        </w:rPr>
        <w:t xml:space="preserve"> sight</w:t>
      </w:r>
      <w:r w:rsidRPr="00FC67BD">
        <w:rPr>
          <w:rFonts w:ascii="Times New Roman" w:hAnsi="Times New Roman"/>
        </w:rPr>
        <w:t xml:space="preserve"> had a powerful presence. For example, </w:t>
      </w:r>
      <w:r w:rsidR="000A579F" w:rsidRPr="00FC67BD">
        <w:rPr>
          <w:rFonts w:ascii="Times New Roman" w:hAnsi="Times New Roman"/>
        </w:rPr>
        <w:t>Ovid writes</w:t>
      </w:r>
      <w:r w:rsidR="00C47116" w:rsidRPr="00FC67BD">
        <w:rPr>
          <w:rFonts w:ascii="Times New Roman" w:hAnsi="Times New Roman"/>
        </w:rPr>
        <w:t xml:space="preserve"> in his </w:t>
      </w:r>
      <w:r w:rsidR="00C47116" w:rsidRPr="00FC67BD">
        <w:rPr>
          <w:rFonts w:ascii="Times New Roman" w:hAnsi="Times New Roman"/>
          <w:i/>
        </w:rPr>
        <w:t xml:space="preserve">Amores II.5.44-48: </w:t>
      </w:r>
      <w:r w:rsidR="0016411D" w:rsidRPr="00FC67BD">
        <w:rPr>
          <w:rFonts w:ascii="Times New Roman" w:hAnsi="Times New Roman"/>
        </w:rPr>
        <w:t>She was sorrowful in her face—sh</w:t>
      </w:r>
      <w:r w:rsidR="00C47116" w:rsidRPr="00FC67BD">
        <w:rPr>
          <w:rFonts w:ascii="Times New Roman" w:hAnsi="Times New Roman"/>
        </w:rPr>
        <w:t>e was sorrowful becomingly</w:t>
      </w:r>
      <w:proofErr w:type="gramStart"/>
      <w:r w:rsidR="00C47116" w:rsidRPr="00FC67BD">
        <w:rPr>
          <w:rFonts w:ascii="Times New Roman" w:hAnsi="Times New Roman"/>
        </w:rPr>
        <w:t>./</w:t>
      </w:r>
      <w:proofErr w:type="gramEnd"/>
      <w:r w:rsidR="006C52FF" w:rsidRPr="00FC67BD">
        <w:rPr>
          <w:rFonts w:ascii="Times New Roman" w:hAnsi="Times New Roman"/>
        </w:rPr>
        <w:t xml:space="preserve"> </w:t>
      </w:r>
      <w:r w:rsidR="00C47116" w:rsidRPr="00FC67BD">
        <w:rPr>
          <w:rFonts w:ascii="Times New Roman" w:hAnsi="Times New Roman"/>
        </w:rPr>
        <w:t xml:space="preserve">Just as </w:t>
      </w:r>
      <w:r w:rsidR="0016411D" w:rsidRPr="00FC67BD">
        <w:rPr>
          <w:rFonts w:ascii="Times New Roman" w:hAnsi="Times New Roman"/>
        </w:rPr>
        <w:t>hair</w:t>
      </w:r>
      <w:r w:rsidR="000C5335" w:rsidRPr="00FC67BD">
        <w:rPr>
          <w:rFonts w:ascii="Times New Roman" w:hAnsi="Times New Roman"/>
        </w:rPr>
        <w:t xml:space="preserve"> was to be rent</w:t>
      </w:r>
      <w:r w:rsidR="0016411D" w:rsidRPr="00FC67BD">
        <w:rPr>
          <w:rFonts w:ascii="Times New Roman" w:hAnsi="Times New Roman"/>
        </w:rPr>
        <w:t>, even though it was adorned/ and</w:t>
      </w:r>
      <w:r w:rsidR="00C47116" w:rsidRPr="00FC67BD">
        <w:rPr>
          <w:rFonts w:ascii="Times New Roman" w:hAnsi="Times New Roman"/>
        </w:rPr>
        <w:t xml:space="preserve"> </w:t>
      </w:r>
      <w:r w:rsidR="000C5335" w:rsidRPr="00FC67BD">
        <w:rPr>
          <w:rFonts w:ascii="Times New Roman" w:hAnsi="Times New Roman"/>
        </w:rPr>
        <w:t xml:space="preserve">an attack was </w:t>
      </w:r>
      <w:r w:rsidR="00C47116" w:rsidRPr="00FC67BD">
        <w:rPr>
          <w:rFonts w:ascii="Times New Roman" w:hAnsi="Times New Roman"/>
        </w:rPr>
        <w:t>to fly on tender cheeks/</w:t>
      </w:r>
      <w:r w:rsidRPr="00FC67BD">
        <w:rPr>
          <w:rFonts w:ascii="Times New Roman" w:hAnsi="Times New Roman"/>
        </w:rPr>
        <w:t xml:space="preserve"> </w:t>
      </w:r>
      <w:r w:rsidR="00C47116" w:rsidRPr="00FC67BD">
        <w:rPr>
          <w:rFonts w:ascii="Times New Roman" w:hAnsi="Times New Roman"/>
        </w:rPr>
        <w:t xml:space="preserve">as I saw </w:t>
      </w:r>
      <w:r w:rsidR="007F06AD" w:rsidRPr="00FC67BD">
        <w:rPr>
          <w:rFonts w:ascii="Times New Roman" w:hAnsi="Times New Roman"/>
        </w:rPr>
        <w:t xml:space="preserve">her face, by </w:t>
      </w:r>
      <w:r w:rsidR="006E3723" w:rsidRPr="00FC67BD">
        <w:rPr>
          <w:rFonts w:ascii="Times New Roman" w:hAnsi="Times New Roman"/>
        </w:rPr>
        <w:t>accident</w:t>
      </w:r>
      <w:r w:rsidR="007F06AD" w:rsidRPr="00FC67BD">
        <w:rPr>
          <w:rFonts w:ascii="Times New Roman" w:hAnsi="Times New Roman"/>
        </w:rPr>
        <w:t xml:space="preserve"> arms fell;</w:t>
      </w:r>
      <w:r w:rsidR="00C47116" w:rsidRPr="00FC67BD">
        <w:rPr>
          <w:rFonts w:ascii="Times New Roman" w:hAnsi="Times New Roman"/>
        </w:rPr>
        <w:t>/ our girl is defended by her own weapons.</w:t>
      </w:r>
      <w:r w:rsidR="0016411D" w:rsidRPr="00FC67BD">
        <w:rPr>
          <w:rFonts w:ascii="Times New Roman" w:hAnsi="Times New Roman"/>
        </w:rPr>
        <w:t xml:space="preserve"> </w:t>
      </w:r>
      <w:r w:rsidR="00D01A47" w:rsidRPr="00FC67BD">
        <w:rPr>
          <w:rFonts w:ascii="Times New Roman" w:hAnsi="Times New Roman"/>
        </w:rPr>
        <w:t>Ovid describes in this section</w:t>
      </w:r>
      <w:r w:rsidR="007F06AD" w:rsidRPr="00FC67BD">
        <w:rPr>
          <w:rFonts w:ascii="Times New Roman" w:hAnsi="Times New Roman"/>
        </w:rPr>
        <w:t xml:space="preserve"> of his poem</w:t>
      </w:r>
      <w:r w:rsidR="00D01A47" w:rsidRPr="00FC67BD">
        <w:rPr>
          <w:rFonts w:ascii="Times New Roman" w:hAnsi="Times New Roman"/>
        </w:rPr>
        <w:t xml:space="preserve"> how the sight of a beloved can render a man</w:t>
      </w:r>
      <w:r w:rsidRPr="00FC67BD">
        <w:rPr>
          <w:rFonts w:ascii="Times New Roman" w:hAnsi="Times New Roman"/>
        </w:rPr>
        <w:t xml:space="preserve"> consumed by </w:t>
      </w:r>
      <w:r w:rsidR="00D01A47" w:rsidRPr="00FC67BD">
        <w:rPr>
          <w:rFonts w:ascii="Times New Roman" w:hAnsi="Times New Roman"/>
        </w:rPr>
        <w:t>rage into motionles</w:t>
      </w:r>
      <w:r w:rsidR="000C5335" w:rsidRPr="00FC67BD">
        <w:rPr>
          <w:rFonts w:ascii="Times New Roman" w:hAnsi="Times New Roman"/>
        </w:rPr>
        <w:t xml:space="preserve">sness. </w:t>
      </w:r>
      <w:r w:rsidR="000A579F" w:rsidRPr="00FC67BD">
        <w:rPr>
          <w:rFonts w:ascii="Times New Roman" w:hAnsi="Times New Roman"/>
        </w:rPr>
        <w:t>B</w:t>
      </w:r>
      <w:r w:rsidR="000C5335" w:rsidRPr="00FC67BD">
        <w:rPr>
          <w:rFonts w:ascii="Times New Roman" w:hAnsi="Times New Roman"/>
        </w:rPr>
        <w:t>eauty has become a weapon that a woman can wield with rather great success, and yet it’s effectiveness is entirely dependent upon the eye’s abil</w:t>
      </w:r>
      <w:r w:rsidR="000A579F" w:rsidRPr="00FC67BD">
        <w:rPr>
          <w:rFonts w:ascii="Times New Roman" w:hAnsi="Times New Roman"/>
        </w:rPr>
        <w:t>ity to perceive it.</w:t>
      </w:r>
      <w:r w:rsidRPr="00FC67BD">
        <w:rPr>
          <w:rFonts w:ascii="Times New Roman" w:hAnsi="Times New Roman"/>
        </w:rPr>
        <w:t xml:space="preserve"> Sight then is an invaluable </w:t>
      </w:r>
      <w:r w:rsidR="006C52FF" w:rsidRPr="00FC67BD">
        <w:rPr>
          <w:rFonts w:ascii="Times New Roman" w:hAnsi="Times New Roman"/>
        </w:rPr>
        <w:t>device</w:t>
      </w:r>
      <w:r w:rsidRPr="00FC67BD">
        <w:rPr>
          <w:rFonts w:ascii="Times New Roman" w:hAnsi="Times New Roman"/>
        </w:rPr>
        <w:t>, even when it is constructed in an imagined setting, so that f</w:t>
      </w:r>
      <w:r w:rsidR="000A579F" w:rsidRPr="00FC67BD">
        <w:rPr>
          <w:rFonts w:ascii="Times New Roman" w:hAnsi="Times New Roman"/>
        </w:rPr>
        <w:t>or Ovid and his first centu</w:t>
      </w:r>
      <w:r w:rsidRPr="00FC67BD">
        <w:rPr>
          <w:rFonts w:ascii="Times New Roman" w:hAnsi="Times New Roman"/>
        </w:rPr>
        <w:t>ry readers, the eye is the medium</w:t>
      </w:r>
      <w:r w:rsidR="000A579F" w:rsidRPr="00FC67BD">
        <w:rPr>
          <w:rFonts w:ascii="Times New Roman" w:hAnsi="Times New Roman"/>
        </w:rPr>
        <w:t xml:space="preserve"> through which one can ensnare a lover and effect drastic and almost instantaneous shift in behavior.</w:t>
      </w:r>
      <w:r w:rsidR="000A579F" w:rsidRPr="00FC67BD">
        <w:rPr>
          <w:rStyle w:val="la"/>
          <w:rFonts w:ascii="Times New Roman" w:hAnsi="Times New Roman"/>
          <w:i/>
        </w:rPr>
        <w:t xml:space="preserve"> </w:t>
      </w:r>
      <w:r w:rsidR="006C52FF" w:rsidRPr="00FC67BD">
        <w:rPr>
          <w:rStyle w:val="la"/>
          <w:rFonts w:ascii="Times New Roman" w:hAnsi="Times New Roman"/>
        </w:rPr>
        <w:t xml:space="preserve">This concept of </w:t>
      </w:r>
      <w:r w:rsidRPr="00FC67BD">
        <w:rPr>
          <w:rStyle w:val="la"/>
          <w:rFonts w:ascii="Times New Roman" w:hAnsi="Times New Roman"/>
        </w:rPr>
        <w:t>vision</w:t>
      </w:r>
      <w:r w:rsidR="006C52FF" w:rsidRPr="00FC67BD">
        <w:rPr>
          <w:rStyle w:val="la"/>
          <w:rFonts w:ascii="Times New Roman" w:hAnsi="Times New Roman"/>
        </w:rPr>
        <w:t xml:space="preserve"> as </w:t>
      </w:r>
      <w:r w:rsidR="00806365" w:rsidRPr="00FC67BD">
        <w:rPr>
          <w:rStyle w:val="la"/>
          <w:rFonts w:ascii="Times New Roman" w:hAnsi="Times New Roman"/>
        </w:rPr>
        <w:t>powerful could and did translate</w:t>
      </w:r>
      <w:r w:rsidR="006C52FF" w:rsidRPr="00FC67BD">
        <w:rPr>
          <w:rStyle w:val="la"/>
          <w:rFonts w:ascii="Times New Roman" w:hAnsi="Times New Roman"/>
        </w:rPr>
        <w:t xml:space="preserve"> </w:t>
      </w:r>
      <w:r w:rsidR="00806365" w:rsidRPr="00FC67BD">
        <w:rPr>
          <w:rStyle w:val="la"/>
          <w:rFonts w:ascii="Times New Roman" w:hAnsi="Times New Roman"/>
        </w:rPr>
        <w:t xml:space="preserve">rather well </w:t>
      </w:r>
      <w:r w:rsidR="006C52FF" w:rsidRPr="00FC67BD">
        <w:rPr>
          <w:rStyle w:val="la"/>
          <w:rFonts w:ascii="Times New Roman" w:hAnsi="Times New Roman"/>
        </w:rPr>
        <w:t>into the Late Antique period</w:t>
      </w:r>
      <w:r w:rsidRPr="00FC67BD">
        <w:rPr>
          <w:rStyle w:val="la"/>
          <w:rFonts w:ascii="Times New Roman" w:hAnsi="Times New Roman"/>
        </w:rPr>
        <w:t xml:space="preserve">. </w:t>
      </w:r>
      <w:r w:rsidR="00137CBC" w:rsidRPr="00FC67BD">
        <w:rPr>
          <w:rFonts w:ascii="Times New Roman" w:hAnsi="Times New Roman"/>
        </w:rPr>
        <w:t>By the mid-fifth century</w:t>
      </w:r>
      <w:r w:rsidR="00762FB7" w:rsidRPr="00FC67BD">
        <w:rPr>
          <w:rFonts w:ascii="Times New Roman" w:hAnsi="Times New Roman"/>
        </w:rPr>
        <w:t>,</w:t>
      </w:r>
      <w:r w:rsidR="00137CBC" w:rsidRPr="00FC67BD">
        <w:rPr>
          <w:rFonts w:ascii="Times New Roman" w:hAnsi="Times New Roman"/>
        </w:rPr>
        <w:t xml:space="preserve"> with the rise and establishment of Christianity, the eye</w:t>
      </w:r>
      <w:r w:rsidR="000A579F" w:rsidRPr="00FC67BD">
        <w:rPr>
          <w:rFonts w:ascii="Times New Roman" w:hAnsi="Times New Roman"/>
        </w:rPr>
        <w:t>, though still a vehicle for perceiving beauty,</w:t>
      </w:r>
      <w:r w:rsidR="00137CBC" w:rsidRPr="00FC67BD">
        <w:rPr>
          <w:rFonts w:ascii="Times New Roman" w:hAnsi="Times New Roman"/>
        </w:rPr>
        <w:t xml:space="preserve"> becomes a </w:t>
      </w:r>
      <w:r w:rsidR="000A579F" w:rsidRPr="00FC67BD">
        <w:rPr>
          <w:rFonts w:ascii="Times New Roman" w:hAnsi="Times New Roman"/>
        </w:rPr>
        <w:t>conduit</w:t>
      </w:r>
      <w:r w:rsidR="00137CBC" w:rsidRPr="00FC67BD">
        <w:rPr>
          <w:rFonts w:ascii="Times New Roman" w:hAnsi="Times New Roman"/>
        </w:rPr>
        <w:t xml:space="preserve"> for the illumination of the soul. It was through the eyes that a pilgrim could perceive the sacred places and relics during pilgrimage, and it was the eyes</w:t>
      </w:r>
      <w:r w:rsidR="00806365" w:rsidRPr="00FC67BD">
        <w:rPr>
          <w:rFonts w:ascii="Times New Roman" w:hAnsi="Times New Roman"/>
        </w:rPr>
        <w:t>,</w:t>
      </w:r>
      <w:r w:rsidR="00137CBC" w:rsidRPr="00FC67BD">
        <w:rPr>
          <w:rFonts w:ascii="Times New Roman" w:hAnsi="Times New Roman"/>
        </w:rPr>
        <w:t xml:space="preserve"> which were specially suited for understanding </w:t>
      </w:r>
      <w:r w:rsidR="00291E62" w:rsidRPr="00FC67BD">
        <w:rPr>
          <w:rFonts w:ascii="Times New Roman" w:hAnsi="Times New Roman"/>
        </w:rPr>
        <w:t xml:space="preserve">the </w:t>
      </w:r>
      <w:r w:rsidR="00137CBC" w:rsidRPr="00FC67BD">
        <w:rPr>
          <w:rFonts w:ascii="Times New Roman" w:hAnsi="Times New Roman"/>
        </w:rPr>
        <w:t xml:space="preserve">iconography and symbolism of churches. </w:t>
      </w:r>
      <w:r w:rsidR="00291E62" w:rsidRPr="00FC67BD">
        <w:rPr>
          <w:rFonts w:ascii="Times New Roman" w:hAnsi="Times New Roman"/>
        </w:rPr>
        <w:t xml:space="preserve">Most importantly, the eyes become the means for expressing the perception of the holy, so that the faithful see the holy relics and places through the eye of faith or spiritual sight. </w:t>
      </w:r>
      <w:r w:rsidR="00137CBC" w:rsidRPr="00FC67BD">
        <w:rPr>
          <w:rFonts w:ascii="Times New Roman" w:hAnsi="Times New Roman"/>
        </w:rPr>
        <w:t>Paulinus of Nola</w:t>
      </w:r>
      <w:r w:rsidR="006C52FF" w:rsidRPr="00FC67BD">
        <w:rPr>
          <w:rFonts w:ascii="Times New Roman" w:hAnsi="Times New Roman"/>
        </w:rPr>
        <w:t xml:space="preserve"> (353—</w:t>
      </w:r>
      <w:r w:rsidR="00ED3A46" w:rsidRPr="00FC67BD">
        <w:rPr>
          <w:rFonts w:ascii="Times New Roman" w:hAnsi="Times New Roman"/>
        </w:rPr>
        <w:t>431 C.E</w:t>
      </w:r>
      <w:r w:rsidR="006C52FF" w:rsidRPr="00FC67BD">
        <w:rPr>
          <w:rFonts w:ascii="Times New Roman" w:hAnsi="Times New Roman"/>
        </w:rPr>
        <w:t>.</w:t>
      </w:r>
      <w:r w:rsidR="00ED3A46" w:rsidRPr="00FC67BD">
        <w:rPr>
          <w:rFonts w:ascii="Times New Roman" w:hAnsi="Times New Roman"/>
        </w:rPr>
        <w:t>)</w:t>
      </w:r>
      <w:r w:rsidR="00137CBC" w:rsidRPr="00FC67BD">
        <w:rPr>
          <w:rFonts w:ascii="Times New Roman" w:hAnsi="Times New Roman"/>
        </w:rPr>
        <w:t xml:space="preserve"> is</w:t>
      </w:r>
      <w:r w:rsidR="00291E62" w:rsidRPr="00FC67BD">
        <w:rPr>
          <w:rFonts w:ascii="Times New Roman" w:hAnsi="Times New Roman"/>
        </w:rPr>
        <w:t xml:space="preserve"> one among many others of Late A</w:t>
      </w:r>
      <w:r w:rsidR="00137CBC" w:rsidRPr="00FC67BD">
        <w:rPr>
          <w:rFonts w:ascii="Times New Roman" w:hAnsi="Times New Roman"/>
        </w:rPr>
        <w:t>ntiquity who consider the eye crucial to theological</w:t>
      </w:r>
      <w:r w:rsidR="00291E62" w:rsidRPr="00FC67BD">
        <w:rPr>
          <w:rFonts w:ascii="Times New Roman" w:hAnsi="Times New Roman"/>
        </w:rPr>
        <w:t xml:space="preserve"> and spiritual development</w:t>
      </w:r>
      <w:r w:rsidR="00137CBC" w:rsidRPr="00FC67BD">
        <w:rPr>
          <w:rFonts w:ascii="Times New Roman" w:hAnsi="Times New Roman"/>
        </w:rPr>
        <w:t>.</w:t>
      </w:r>
      <w:r w:rsidR="00291E62" w:rsidRPr="00FC67BD">
        <w:rPr>
          <w:rFonts w:ascii="Times New Roman" w:hAnsi="Times New Roman"/>
        </w:rPr>
        <w:t xml:space="preserve"> In his </w:t>
      </w:r>
      <w:r w:rsidR="00291E62" w:rsidRPr="00FC67BD">
        <w:rPr>
          <w:rFonts w:ascii="Times New Roman" w:hAnsi="Times New Roman"/>
          <w:i/>
        </w:rPr>
        <w:t xml:space="preserve">Carmina, </w:t>
      </w:r>
      <w:r w:rsidR="00EB6F3A" w:rsidRPr="00FC67BD">
        <w:rPr>
          <w:rFonts w:ascii="Times New Roman" w:hAnsi="Times New Roman"/>
        </w:rPr>
        <w:t xml:space="preserve">in particular </w:t>
      </w:r>
      <w:r w:rsidR="00291E62" w:rsidRPr="00FC67BD">
        <w:rPr>
          <w:rFonts w:ascii="Times New Roman" w:hAnsi="Times New Roman"/>
          <w:i/>
        </w:rPr>
        <w:t xml:space="preserve">Carmen 27 </w:t>
      </w:r>
      <w:r w:rsidR="00291E62" w:rsidRPr="00FC67BD">
        <w:rPr>
          <w:rFonts w:ascii="Times New Roman" w:hAnsi="Times New Roman"/>
        </w:rPr>
        <w:t>and</w:t>
      </w:r>
      <w:r w:rsidR="00291E62" w:rsidRPr="00FC67BD">
        <w:rPr>
          <w:rFonts w:ascii="Times New Roman" w:hAnsi="Times New Roman"/>
          <w:i/>
        </w:rPr>
        <w:t xml:space="preserve"> 28</w:t>
      </w:r>
      <w:r w:rsidR="00291E62" w:rsidRPr="00FC67BD">
        <w:rPr>
          <w:rFonts w:ascii="Times New Roman" w:hAnsi="Times New Roman"/>
        </w:rPr>
        <w:t xml:space="preserve">, </w:t>
      </w:r>
      <w:r w:rsidR="00EB6F3A" w:rsidRPr="00FC67BD">
        <w:rPr>
          <w:rFonts w:ascii="Times New Roman" w:hAnsi="Times New Roman"/>
        </w:rPr>
        <w:t xml:space="preserve">Paulinus </w:t>
      </w:r>
      <w:r w:rsidR="00291E62" w:rsidRPr="00FC67BD">
        <w:rPr>
          <w:rFonts w:ascii="Times New Roman" w:hAnsi="Times New Roman"/>
        </w:rPr>
        <w:t xml:space="preserve">writes with this </w:t>
      </w:r>
      <w:r w:rsidR="00291E62" w:rsidRPr="00FC67BD">
        <w:rPr>
          <w:rFonts w:ascii="Times New Roman" w:hAnsi="Times New Roman"/>
        </w:rPr>
        <w:lastRenderedPageBreak/>
        <w:t>conception of the eye, but with a twist</w:t>
      </w:r>
      <w:r w:rsidR="00ED3A46" w:rsidRPr="00FC67BD">
        <w:rPr>
          <w:rFonts w:ascii="Times New Roman" w:hAnsi="Times New Roman"/>
        </w:rPr>
        <w:t>, so</w:t>
      </w:r>
      <w:r w:rsidR="00EB6F3A" w:rsidRPr="00FC67BD">
        <w:rPr>
          <w:rFonts w:ascii="Times New Roman" w:hAnsi="Times New Roman"/>
        </w:rPr>
        <w:t xml:space="preserve"> that words themselves have the ability to transform into embodiments of buildings and iconography. Though the concept itself is not abnormal to the Late Antique world, Paulinus uses it to create something highly </w:t>
      </w:r>
      <w:r w:rsidR="000A579F" w:rsidRPr="00FC67BD">
        <w:rPr>
          <w:rFonts w:ascii="Times New Roman" w:hAnsi="Times New Roman"/>
        </w:rPr>
        <w:t>exceptional</w:t>
      </w:r>
      <w:r w:rsidR="00EB6F3A" w:rsidRPr="00FC67BD">
        <w:rPr>
          <w:rFonts w:ascii="Times New Roman" w:hAnsi="Times New Roman"/>
        </w:rPr>
        <w:t xml:space="preserve">: a </w:t>
      </w:r>
      <w:r w:rsidR="000A579F" w:rsidRPr="00FC67BD">
        <w:rPr>
          <w:rFonts w:ascii="Times New Roman" w:hAnsi="Times New Roman"/>
        </w:rPr>
        <w:t>transportable</w:t>
      </w:r>
      <w:r w:rsidR="00EB6F3A" w:rsidRPr="00FC67BD">
        <w:rPr>
          <w:rFonts w:ascii="Times New Roman" w:hAnsi="Times New Roman"/>
        </w:rPr>
        <w:t xml:space="preserve"> pilgrimage experience, which focuses on the rejuvenating properties of the relic</w:t>
      </w:r>
      <w:r w:rsidR="006716F7" w:rsidRPr="00FC67BD">
        <w:rPr>
          <w:rFonts w:ascii="Times New Roman" w:hAnsi="Times New Roman"/>
        </w:rPr>
        <w:t>s</w:t>
      </w:r>
      <w:r w:rsidR="00EB6F3A" w:rsidRPr="00FC67BD">
        <w:rPr>
          <w:rFonts w:ascii="Times New Roman" w:hAnsi="Times New Roman"/>
        </w:rPr>
        <w:t xml:space="preserve"> of Saint Felix. Starting with a brief survey of Late Antique thought on the power of the eye and the interchangeability of text and image with regard to Christian thought, this paper will explore how Paulinus </w:t>
      </w:r>
      <w:r w:rsidR="000A579F" w:rsidRPr="00FC67BD">
        <w:rPr>
          <w:rFonts w:ascii="Times New Roman" w:hAnsi="Times New Roman"/>
        </w:rPr>
        <w:t>participates</w:t>
      </w:r>
      <w:r w:rsidR="00EB6F3A" w:rsidRPr="00FC67BD">
        <w:rPr>
          <w:rFonts w:ascii="Times New Roman" w:hAnsi="Times New Roman"/>
        </w:rPr>
        <w:t xml:space="preserve"> </w:t>
      </w:r>
      <w:r w:rsidR="000A579F" w:rsidRPr="00FC67BD">
        <w:rPr>
          <w:rFonts w:ascii="Times New Roman" w:hAnsi="Times New Roman"/>
        </w:rPr>
        <w:t xml:space="preserve">in the dialogue on </w:t>
      </w:r>
      <w:r w:rsidR="00EB6F3A" w:rsidRPr="00FC67BD">
        <w:rPr>
          <w:rFonts w:ascii="Times New Roman" w:hAnsi="Times New Roman"/>
        </w:rPr>
        <w:t xml:space="preserve">sight, and then employs these concepts in his </w:t>
      </w:r>
      <w:r w:rsidR="00EB6F3A" w:rsidRPr="00FC67BD">
        <w:rPr>
          <w:rFonts w:ascii="Times New Roman" w:hAnsi="Times New Roman"/>
          <w:i/>
        </w:rPr>
        <w:t xml:space="preserve">Carmen 27 </w:t>
      </w:r>
      <w:r w:rsidR="00EB6F3A" w:rsidRPr="00FC67BD">
        <w:rPr>
          <w:rFonts w:ascii="Times New Roman" w:hAnsi="Times New Roman"/>
        </w:rPr>
        <w:t>and</w:t>
      </w:r>
      <w:r w:rsidR="00EB6F3A" w:rsidRPr="00FC67BD">
        <w:rPr>
          <w:rFonts w:ascii="Times New Roman" w:hAnsi="Times New Roman"/>
          <w:i/>
        </w:rPr>
        <w:t xml:space="preserve"> 28 </w:t>
      </w:r>
      <w:r w:rsidR="00EB6F3A" w:rsidRPr="00FC67BD">
        <w:rPr>
          <w:rFonts w:ascii="Times New Roman" w:hAnsi="Times New Roman"/>
        </w:rPr>
        <w:t xml:space="preserve">to create an accessible and portable pilgrimage experience to the complex of Saint Felix which is dependent </w:t>
      </w:r>
      <w:r w:rsidR="00E97581" w:rsidRPr="00FC67BD">
        <w:rPr>
          <w:rFonts w:ascii="Times New Roman" w:hAnsi="Times New Roman"/>
        </w:rPr>
        <w:t>upon spiritual sight.</w:t>
      </w:r>
    </w:p>
    <w:p w14:paraId="67776283" w14:textId="77777777" w:rsidR="00CB6970" w:rsidRPr="00FC67BD" w:rsidRDefault="00CB6970" w:rsidP="00CB6970">
      <w:pPr>
        <w:pStyle w:val="FootnoteText"/>
        <w:spacing w:line="480" w:lineRule="auto"/>
        <w:jc w:val="both"/>
        <w:rPr>
          <w:rFonts w:ascii="Times New Roman" w:hAnsi="Times New Roman"/>
        </w:rPr>
      </w:pPr>
      <w:r w:rsidRPr="00FC67BD">
        <w:rPr>
          <w:rFonts w:ascii="Times New Roman" w:hAnsi="Times New Roman"/>
        </w:rPr>
        <w:br w:type="page"/>
      </w:r>
      <w:proofErr w:type="gramStart"/>
      <w:r w:rsidRPr="00FC67BD">
        <w:rPr>
          <w:rFonts w:ascii="Times New Roman" w:hAnsi="Times New Roman"/>
        </w:rPr>
        <w:lastRenderedPageBreak/>
        <w:t>Bailey, D. R. Shackleton.</w:t>
      </w:r>
      <w:proofErr w:type="gramEnd"/>
      <w:r w:rsidRPr="00FC67BD">
        <w:rPr>
          <w:rFonts w:ascii="Times New Roman" w:hAnsi="Times New Roman"/>
        </w:rPr>
        <w:t xml:space="preserve"> “Critical Notes on the Poems of Paulinus Nolanus.” </w:t>
      </w:r>
      <w:r w:rsidRPr="00FC67BD">
        <w:rPr>
          <w:rFonts w:ascii="Times New Roman" w:hAnsi="Times New Roman"/>
          <w:i/>
        </w:rPr>
        <w:t>The American</w:t>
      </w:r>
      <w:r w:rsidRPr="00FC67BD">
        <w:rPr>
          <w:rFonts w:ascii="Times New Roman" w:hAnsi="Times New Roman"/>
        </w:rPr>
        <w:t xml:space="preserve"> </w:t>
      </w:r>
      <w:r w:rsidRPr="00FC67BD">
        <w:rPr>
          <w:rFonts w:ascii="Times New Roman" w:hAnsi="Times New Roman"/>
          <w:i/>
        </w:rPr>
        <w:t xml:space="preserve">Journal of Philology, </w:t>
      </w:r>
      <w:r w:rsidRPr="00FC67BD">
        <w:rPr>
          <w:rFonts w:ascii="Times New Roman" w:hAnsi="Times New Roman"/>
        </w:rPr>
        <w:t>vol. 97, no. 1 (1976): 3-19.</w:t>
      </w:r>
    </w:p>
    <w:p w14:paraId="6A0B2F94" w14:textId="77777777" w:rsidR="006C5424" w:rsidRPr="00FC67BD" w:rsidRDefault="00CB6970" w:rsidP="00CB6970">
      <w:pPr>
        <w:pStyle w:val="FootnoteText"/>
        <w:spacing w:line="480" w:lineRule="auto"/>
        <w:rPr>
          <w:rFonts w:ascii="Times New Roman" w:hAnsi="Times New Roman"/>
        </w:rPr>
      </w:pPr>
      <w:proofErr w:type="gramStart"/>
      <w:r w:rsidRPr="00FC67BD">
        <w:rPr>
          <w:rFonts w:ascii="Times New Roman" w:hAnsi="Times New Roman"/>
        </w:rPr>
        <w:t>Basil, “</w:t>
      </w:r>
      <w:proofErr w:type="spellStart"/>
      <w:r w:rsidRPr="00FC67BD">
        <w:rPr>
          <w:rFonts w:ascii="Times New Roman" w:hAnsi="Times New Roman"/>
        </w:rPr>
        <w:t>Ομιλι</w:t>
      </w:r>
      <w:proofErr w:type="spellEnd"/>
      <w:r w:rsidRPr="00FC67BD">
        <w:rPr>
          <w:rFonts w:ascii="Times New Roman" w:hAnsi="Times New Roman"/>
        </w:rPr>
        <w:t xml:space="preserve">α </w:t>
      </w:r>
      <w:proofErr w:type="spellStart"/>
      <w:r w:rsidRPr="00FC67BD">
        <w:rPr>
          <w:rFonts w:ascii="Times New Roman" w:hAnsi="Times New Roman"/>
        </w:rPr>
        <w:t>Ιζ</w:t>
      </w:r>
      <w:proofErr w:type="spellEnd"/>
      <w:r w:rsidRPr="00FC67BD">
        <w:rPr>
          <w:rFonts w:ascii="Times New Roman" w:hAnsi="Times New Roman"/>
        </w:rPr>
        <w:t xml:space="preserve">’, </w:t>
      </w:r>
      <w:proofErr w:type="spellStart"/>
      <w:r w:rsidRPr="00FC67BD">
        <w:rPr>
          <w:rFonts w:ascii="Times New Roman" w:hAnsi="Times New Roman"/>
        </w:rPr>
        <w:t>Εἰς</w:t>
      </w:r>
      <w:proofErr w:type="spellEnd"/>
      <w:r w:rsidRPr="00FC67BD">
        <w:rPr>
          <w:rFonts w:ascii="Times New Roman" w:hAnsi="Times New Roman"/>
        </w:rPr>
        <w:t xml:space="preserve"> Βα</w:t>
      </w:r>
      <w:proofErr w:type="spellStart"/>
      <w:r w:rsidRPr="00FC67BD">
        <w:rPr>
          <w:rFonts w:ascii="Times New Roman" w:hAnsi="Times New Roman"/>
        </w:rPr>
        <w:t>ρλ</w:t>
      </w:r>
      <w:proofErr w:type="spellEnd"/>
      <w:r w:rsidRPr="00FC67BD">
        <w:rPr>
          <w:rFonts w:ascii="Times New Roman" w:hAnsi="Times New Roman"/>
        </w:rPr>
        <w:t>α</w:t>
      </w:r>
      <w:proofErr w:type="spellStart"/>
      <w:r w:rsidRPr="00FC67BD">
        <w:rPr>
          <w:rFonts w:ascii="Times New Roman" w:hAnsi="Times New Roman"/>
        </w:rPr>
        <w:t>ὰμ</w:t>
      </w:r>
      <w:proofErr w:type="spellEnd"/>
      <w:r w:rsidRPr="00FC67BD">
        <w:rPr>
          <w:rFonts w:ascii="Times New Roman" w:hAnsi="Times New Roman"/>
        </w:rPr>
        <w:t xml:space="preserve"> </w:t>
      </w:r>
      <w:proofErr w:type="spellStart"/>
      <w:r w:rsidRPr="00FC67BD">
        <w:rPr>
          <w:rFonts w:ascii="Times New Roman" w:hAnsi="Times New Roman"/>
        </w:rPr>
        <w:t>μάρτυρ</w:t>
      </w:r>
      <w:proofErr w:type="spellEnd"/>
      <w:r w:rsidRPr="00FC67BD">
        <w:rPr>
          <w:rFonts w:ascii="Times New Roman" w:hAnsi="Times New Roman"/>
        </w:rPr>
        <w:t xml:space="preserve">α,” </w:t>
      </w:r>
      <w:proofErr w:type="spellStart"/>
      <w:r w:rsidRPr="00FC67BD">
        <w:rPr>
          <w:rFonts w:ascii="Times New Roman" w:hAnsi="Times New Roman"/>
          <w:i/>
        </w:rPr>
        <w:t>Patrologiae</w:t>
      </w:r>
      <w:proofErr w:type="spellEnd"/>
      <w:r w:rsidRPr="00FC67BD">
        <w:rPr>
          <w:rFonts w:ascii="Times New Roman" w:hAnsi="Times New Roman"/>
          <w:i/>
        </w:rPr>
        <w:t xml:space="preserve"> </w:t>
      </w:r>
      <w:proofErr w:type="spellStart"/>
      <w:r w:rsidRPr="00FC67BD">
        <w:rPr>
          <w:rFonts w:ascii="Times New Roman" w:hAnsi="Times New Roman"/>
          <w:i/>
        </w:rPr>
        <w:t>cursus</w:t>
      </w:r>
      <w:proofErr w:type="spellEnd"/>
      <w:r w:rsidRPr="00FC67BD">
        <w:rPr>
          <w:rFonts w:ascii="Times New Roman" w:hAnsi="Times New Roman"/>
          <w:i/>
        </w:rPr>
        <w:t xml:space="preserve"> </w:t>
      </w:r>
      <w:proofErr w:type="spellStart"/>
      <w:r w:rsidRPr="00FC67BD">
        <w:rPr>
          <w:rFonts w:ascii="Times New Roman" w:hAnsi="Times New Roman"/>
          <w:i/>
        </w:rPr>
        <w:t>completus</w:t>
      </w:r>
      <w:proofErr w:type="spellEnd"/>
      <w:r w:rsidR="002D6D9A" w:rsidRPr="00FC67BD">
        <w:rPr>
          <w:rFonts w:ascii="Times New Roman" w:hAnsi="Times New Roman"/>
        </w:rPr>
        <w:t xml:space="preserve">, </w:t>
      </w:r>
      <w:r w:rsidRPr="00FC67BD">
        <w:rPr>
          <w:rFonts w:ascii="Times New Roman" w:hAnsi="Times New Roman"/>
        </w:rPr>
        <w:t xml:space="preserve">Series </w:t>
      </w:r>
      <w:proofErr w:type="spellStart"/>
      <w:r w:rsidRPr="00FC67BD">
        <w:rPr>
          <w:rFonts w:ascii="Times New Roman" w:hAnsi="Times New Roman"/>
        </w:rPr>
        <w:t>graeca</w:t>
      </w:r>
      <w:proofErr w:type="spellEnd"/>
      <w:r w:rsidRPr="00FC67BD">
        <w:rPr>
          <w:rFonts w:ascii="Times New Roman" w:hAnsi="Times New Roman"/>
        </w:rPr>
        <w:t xml:space="preserve"> 17.</w:t>
      </w:r>
      <w:proofErr w:type="gramEnd"/>
      <w:r w:rsidRPr="00FC67BD">
        <w:rPr>
          <w:rFonts w:ascii="Times New Roman" w:hAnsi="Times New Roman"/>
        </w:rPr>
        <w:t xml:space="preserve"> </w:t>
      </w:r>
      <w:proofErr w:type="gramStart"/>
      <w:r w:rsidRPr="00FC67BD">
        <w:rPr>
          <w:rFonts w:ascii="Times New Roman" w:hAnsi="Times New Roman"/>
        </w:rPr>
        <w:t>ed</w:t>
      </w:r>
      <w:proofErr w:type="gramEnd"/>
      <w:r w:rsidRPr="00FC67BD">
        <w:rPr>
          <w:rFonts w:ascii="Times New Roman" w:hAnsi="Times New Roman"/>
        </w:rPr>
        <w:t>. I.-P. Paris</w:t>
      </w:r>
      <w:r w:rsidR="006C52FF" w:rsidRPr="00FC67BD">
        <w:rPr>
          <w:rFonts w:ascii="Times New Roman" w:hAnsi="Times New Roman"/>
        </w:rPr>
        <w:t xml:space="preserve">: </w:t>
      </w:r>
      <w:proofErr w:type="spellStart"/>
      <w:r w:rsidR="006C52FF" w:rsidRPr="00FC67BD">
        <w:rPr>
          <w:rFonts w:ascii="Times New Roman" w:hAnsi="Times New Roman"/>
        </w:rPr>
        <w:t>Migne</w:t>
      </w:r>
      <w:proofErr w:type="spellEnd"/>
      <w:r w:rsidR="006C52FF" w:rsidRPr="00FC67BD">
        <w:rPr>
          <w:rFonts w:ascii="Times New Roman" w:hAnsi="Times New Roman"/>
        </w:rPr>
        <w:t xml:space="preserve">. P. </w:t>
      </w:r>
      <w:proofErr w:type="spellStart"/>
      <w:r w:rsidR="006C52FF" w:rsidRPr="00FC67BD">
        <w:rPr>
          <w:rFonts w:ascii="Times New Roman" w:hAnsi="Times New Roman"/>
        </w:rPr>
        <w:t>Geuthner</w:t>
      </w:r>
      <w:proofErr w:type="spellEnd"/>
      <w:r w:rsidR="006C52FF" w:rsidRPr="00FC67BD">
        <w:rPr>
          <w:rFonts w:ascii="Times New Roman" w:hAnsi="Times New Roman"/>
        </w:rPr>
        <w:t>, 1855.</w:t>
      </w:r>
    </w:p>
    <w:p w14:paraId="4A2D217F" w14:textId="77777777" w:rsidR="00CB6970" w:rsidRPr="00FC67BD" w:rsidRDefault="006C5424" w:rsidP="00582030">
      <w:pPr>
        <w:pStyle w:val="FootnoteText"/>
        <w:spacing w:line="480" w:lineRule="auto"/>
        <w:jc w:val="both"/>
        <w:rPr>
          <w:rFonts w:ascii="Times New Roman" w:hAnsi="Times New Roman"/>
        </w:rPr>
      </w:pPr>
      <w:proofErr w:type="gramStart"/>
      <w:r w:rsidRPr="00FC67BD">
        <w:rPr>
          <w:rFonts w:ascii="Times New Roman" w:hAnsi="Times New Roman"/>
        </w:rPr>
        <w:t>Belting, Hans.</w:t>
      </w:r>
      <w:proofErr w:type="gramEnd"/>
      <w:r w:rsidRPr="00FC67BD">
        <w:rPr>
          <w:rFonts w:ascii="Times New Roman" w:hAnsi="Times New Roman"/>
        </w:rPr>
        <w:t xml:space="preserve"> </w:t>
      </w:r>
      <w:r w:rsidRPr="00FC67BD">
        <w:rPr>
          <w:rFonts w:ascii="Times New Roman" w:hAnsi="Times New Roman"/>
          <w:i/>
        </w:rPr>
        <w:t>Likeness and Presence: A</w:t>
      </w:r>
      <w:r w:rsidR="006C52FF" w:rsidRPr="00FC67BD">
        <w:rPr>
          <w:rFonts w:ascii="Times New Roman" w:hAnsi="Times New Roman"/>
          <w:i/>
        </w:rPr>
        <w:t xml:space="preserve"> </w:t>
      </w:r>
      <w:r w:rsidRPr="00FC67BD">
        <w:rPr>
          <w:rFonts w:ascii="Times New Roman" w:hAnsi="Times New Roman"/>
          <w:i/>
        </w:rPr>
        <w:t>History of the Image before the Era of Art.</w:t>
      </w:r>
      <w:r w:rsidR="00582030" w:rsidRPr="00FC67BD">
        <w:rPr>
          <w:rFonts w:ascii="Times New Roman" w:hAnsi="Times New Roman"/>
          <w:i/>
        </w:rPr>
        <w:t xml:space="preserve"> </w:t>
      </w:r>
      <w:proofErr w:type="gramStart"/>
      <w:r w:rsidR="00582030" w:rsidRPr="00FC67BD">
        <w:rPr>
          <w:rFonts w:ascii="Times New Roman" w:hAnsi="Times New Roman"/>
        </w:rPr>
        <w:t>trans</w:t>
      </w:r>
      <w:proofErr w:type="gramEnd"/>
      <w:r w:rsidR="00582030" w:rsidRPr="00FC67BD">
        <w:rPr>
          <w:rFonts w:ascii="Times New Roman" w:hAnsi="Times New Roman"/>
        </w:rPr>
        <w:t xml:space="preserve">. Edmond </w:t>
      </w:r>
      <w:proofErr w:type="spellStart"/>
      <w:r w:rsidR="00582030" w:rsidRPr="00FC67BD">
        <w:rPr>
          <w:rFonts w:ascii="Times New Roman" w:hAnsi="Times New Roman"/>
        </w:rPr>
        <w:t>Jephcott</w:t>
      </w:r>
      <w:proofErr w:type="spellEnd"/>
      <w:r w:rsidR="00582030" w:rsidRPr="00FC67BD">
        <w:rPr>
          <w:rFonts w:ascii="Times New Roman" w:hAnsi="Times New Roman"/>
        </w:rPr>
        <w:t xml:space="preserve">. </w:t>
      </w:r>
      <w:r w:rsidR="006C52FF" w:rsidRPr="00FC67BD">
        <w:rPr>
          <w:rFonts w:ascii="Times New Roman" w:hAnsi="Times New Roman"/>
        </w:rPr>
        <w:t xml:space="preserve">Chicago: </w:t>
      </w:r>
      <w:r w:rsidR="00582030" w:rsidRPr="00FC67BD">
        <w:rPr>
          <w:rFonts w:ascii="Times New Roman" w:hAnsi="Times New Roman"/>
        </w:rPr>
        <w:t>The Univer</w:t>
      </w:r>
      <w:r w:rsidR="006C52FF" w:rsidRPr="00FC67BD">
        <w:rPr>
          <w:rFonts w:ascii="Times New Roman" w:hAnsi="Times New Roman"/>
        </w:rPr>
        <w:t xml:space="preserve">sity of Chicago Press, </w:t>
      </w:r>
      <w:r w:rsidR="00582030" w:rsidRPr="00FC67BD">
        <w:rPr>
          <w:rFonts w:ascii="Times New Roman" w:hAnsi="Times New Roman"/>
        </w:rPr>
        <w:t xml:space="preserve">1990. </w:t>
      </w:r>
      <w:r w:rsidRPr="00FC67BD">
        <w:rPr>
          <w:rFonts w:ascii="Times New Roman" w:hAnsi="Times New Roman"/>
        </w:rPr>
        <w:t xml:space="preserve"> </w:t>
      </w:r>
    </w:p>
    <w:p w14:paraId="406AF215" w14:textId="77777777" w:rsidR="00CB6970" w:rsidRPr="00FC67BD" w:rsidRDefault="00CB6970" w:rsidP="00CB6970">
      <w:pPr>
        <w:pStyle w:val="FootnoteText"/>
        <w:spacing w:line="480" w:lineRule="auto"/>
        <w:rPr>
          <w:rFonts w:ascii="Times New Roman" w:hAnsi="Times New Roman"/>
        </w:rPr>
      </w:pPr>
      <w:r w:rsidRPr="00FC67BD">
        <w:rPr>
          <w:rFonts w:ascii="Times New Roman" w:hAnsi="Times New Roman"/>
        </w:rPr>
        <w:t xml:space="preserve">Brown, Peter. </w:t>
      </w:r>
      <w:r w:rsidRPr="00FC67BD">
        <w:rPr>
          <w:rFonts w:ascii="Times New Roman" w:hAnsi="Times New Roman"/>
          <w:i/>
        </w:rPr>
        <w:t xml:space="preserve">The Cult of Saints: Its Rise and Function in Late Antiquity. </w:t>
      </w:r>
      <w:r w:rsidR="006C52FF" w:rsidRPr="00FC67BD">
        <w:rPr>
          <w:rFonts w:ascii="Times New Roman" w:hAnsi="Times New Roman"/>
        </w:rPr>
        <w:t xml:space="preserve">Chicago: </w:t>
      </w:r>
      <w:r w:rsidRPr="00FC67BD">
        <w:rPr>
          <w:rFonts w:ascii="Times New Roman" w:hAnsi="Times New Roman"/>
        </w:rPr>
        <w:t>Univ</w:t>
      </w:r>
      <w:r w:rsidR="006C52FF" w:rsidRPr="00FC67BD">
        <w:rPr>
          <w:rFonts w:ascii="Times New Roman" w:hAnsi="Times New Roman"/>
        </w:rPr>
        <w:t>ersity of Chicago Press</w:t>
      </w:r>
      <w:r w:rsidRPr="00FC67BD">
        <w:rPr>
          <w:rFonts w:ascii="Times New Roman" w:hAnsi="Times New Roman"/>
        </w:rPr>
        <w:t>,</w:t>
      </w:r>
      <w:r w:rsidRPr="00FC67BD">
        <w:rPr>
          <w:rFonts w:ascii="Times New Roman" w:hAnsi="Times New Roman"/>
          <w:i/>
        </w:rPr>
        <w:t xml:space="preserve"> </w:t>
      </w:r>
      <w:r w:rsidRPr="00FC67BD">
        <w:rPr>
          <w:rFonts w:ascii="Times New Roman" w:hAnsi="Times New Roman"/>
        </w:rPr>
        <w:t>1982</w:t>
      </w:r>
      <w:r w:rsidR="006C52FF" w:rsidRPr="00FC67BD">
        <w:rPr>
          <w:rFonts w:ascii="Times New Roman" w:hAnsi="Times New Roman"/>
        </w:rPr>
        <w:t>.</w:t>
      </w:r>
    </w:p>
    <w:p w14:paraId="61D5ED83" w14:textId="77777777" w:rsidR="00CB6970" w:rsidRPr="00FC67BD" w:rsidRDefault="00CB6970" w:rsidP="00CB6970">
      <w:pPr>
        <w:spacing w:line="480" w:lineRule="auto"/>
        <w:jc w:val="both"/>
        <w:rPr>
          <w:rFonts w:ascii="Times New Roman" w:hAnsi="Times New Roman"/>
          <w:i/>
        </w:rPr>
      </w:pPr>
      <w:r w:rsidRPr="00FC67BD">
        <w:rPr>
          <w:rFonts w:ascii="Times New Roman" w:hAnsi="Times New Roman"/>
        </w:rPr>
        <w:t>Clark, Gillian. “Translating Relic</w:t>
      </w:r>
      <w:r w:rsidR="006C52FF" w:rsidRPr="00FC67BD">
        <w:rPr>
          <w:rFonts w:ascii="Times New Roman" w:hAnsi="Times New Roman"/>
        </w:rPr>
        <w:t xml:space="preserve">s: </w:t>
      </w:r>
      <w:proofErr w:type="spellStart"/>
      <w:r w:rsidR="006C52FF" w:rsidRPr="00FC67BD">
        <w:rPr>
          <w:rFonts w:ascii="Times New Roman" w:hAnsi="Times New Roman"/>
        </w:rPr>
        <w:t>Victricius</w:t>
      </w:r>
      <w:proofErr w:type="spellEnd"/>
      <w:r w:rsidR="006C52FF" w:rsidRPr="00FC67BD">
        <w:rPr>
          <w:rFonts w:ascii="Times New Roman" w:hAnsi="Times New Roman"/>
        </w:rPr>
        <w:t xml:space="preserve"> of Rouen and the Fourth-Century D</w:t>
      </w:r>
      <w:r w:rsidRPr="00FC67BD">
        <w:rPr>
          <w:rFonts w:ascii="Times New Roman" w:hAnsi="Times New Roman"/>
        </w:rPr>
        <w:t>ebate.”</w:t>
      </w:r>
      <w:r w:rsidR="006C52FF" w:rsidRPr="00FC67BD">
        <w:rPr>
          <w:rFonts w:ascii="Times New Roman" w:hAnsi="Times New Roman"/>
        </w:rPr>
        <w:t xml:space="preserve"> </w:t>
      </w:r>
      <w:proofErr w:type="gramStart"/>
      <w:r w:rsidRPr="00FC67BD">
        <w:rPr>
          <w:rFonts w:ascii="Times New Roman" w:hAnsi="Times New Roman"/>
          <w:i/>
        </w:rPr>
        <w:t>Early Medieval Europe</w:t>
      </w:r>
      <w:r w:rsidR="006C52FF" w:rsidRPr="00FC67BD">
        <w:rPr>
          <w:rFonts w:ascii="Times New Roman" w:hAnsi="Times New Roman"/>
          <w:i/>
        </w:rPr>
        <w:t xml:space="preserve">, </w:t>
      </w:r>
      <w:r w:rsidRPr="00FC67BD">
        <w:rPr>
          <w:rFonts w:ascii="Times New Roman" w:hAnsi="Times New Roman"/>
        </w:rPr>
        <w:t>vol.10, no 2(2001): 161-176.</w:t>
      </w:r>
      <w:proofErr w:type="gramEnd"/>
      <w:r w:rsidRPr="00FC67BD">
        <w:rPr>
          <w:rFonts w:ascii="Times New Roman" w:hAnsi="Times New Roman"/>
          <w:i/>
        </w:rPr>
        <w:t xml:space="preserve"> </w:t>
      </w:r>
    </w:p>
    <w:p w14:paraId="6705AB48" w14:textId="77777777" w:rsidR="00A05F5A" w:rsidRPr="00FC67BD" w:rsidRDefault="00CB6970" w:rsidP="00CB6970">
      <w:pPr>
        <w:spacing w:line="480" w:lineRule="auto"/>
        <w:jc w:val="both"/>
        <w:rPr>
          <w:rFonts w:ascii="Times New Roman" w:hAnsi="Times New Roman"/>
        </w:rPr>
      </w:pPr>
      <w:proofErr w:type="spellStart"/>
      <w:r w:rsidRPr="00FC67BD">
        <w:rPr>
          <w:rFonts w:ascii="Times New Roman" w:hAnsi="Times New Roman"/>
        </w:rPr>
        <w:t>Conybeare</w:t>
      </w:r>
      <w:proofErr w:type="spellEnd"/>
      <w:r w:rsidRPr="00FC67BD">
        <w:rPr>
          <w:rFonts w:ascii="Times New Roman" w:hAnsi="Times New Roman"/>
        </w:rPr>
        <w:t xml:space="preserve">, Catherine. </w:t>
      </w:r>
      <w:r w:rsidRPr="00FC67BD">
        <w:rPr>
          <w:rFonts w:ascii="Times New Roman" w:hAnsi="Times New Roman"/>
          <w:i/>
        </w:rPr>
        <w:t>Paulinus Noster: Self and Symbols in the Letters of Paulinus of Nola</w:t>
      </w:r>
      <w:r w:rsidRPr="00FC67BD">
        <w:rPr>
          <w:rFonts w:ascii="Times New Roman" w:hAnsi="Times New Roman"/>
        </w:rPr>
        <w:t xml:space="preserve">. </w:t>
      </w:r>
      <w:r w:rsidR="006C52FF" w:rsidRPr="00FC67BD">
        <w:rPr>
          <w:rFonts w:ascii="Times New Roman" w:hAnsi="Times New Roman"/>
        </w:rPr>
        <w:t>Oxford: Oxford University Press</w:t>
      </w:r>
      <w:r w:rsidRPr="00FC67BD">
        <w:rPr>
          <w:rFonts w:ascii="Times New Roman" w:hAnsi="Times New Roman"/>
        </w:rPr>
        <w:t>, 2000.</w:t>
      </w:r>
    </w:p>
    <w:p w14:paraId="5F88CA30" w14:textId="77777777" w:rsidR="00A05F5A" w:rsidRPr="00FC67BD" w:rsidRDefault="00A05F5A" w:rsidP="00CB6970">
      <w:pPr>
        <w:spacing w:line="480" w:lineRule="auto"/>
        <w:jc w:val="both"/>
        <w:rPr>
          <w:rFonts w:ascii="Times New Roman" w:hAnsi="Times New Roman"/>
        </w:rPr>
      </w:pPr>
      <w:proofErr w:type="gramStart"/>
      <w:r w:rsidRPr="00FC67BD">
        <w:rPr>
          <w:rFonts w:ascii="Times New Roman" w:hAnsi="Times New Roman"/>
        </w:rPr>
        <w:t>de</w:t>
      </w:r>
      <w:proofErr w:type="gramEnd"/>
      <w:r w:rsidRPr="00FC67BD">
        <w:rPr>
          <w:rFonts w:ascii="Times New Roman" w:hAnsi="Times New Roman"/>
        </w:rPr>
        <w:t xml:space="preserve"> </w:t>
      </w:r>
      <w:proofErr w:type="spellStart"/>
      <w:r w:rsidRPr="00FC67BD">
        <w:rPr>
          <w:rFonts w:ascii="Times New Roman" w:hAnsi="Times New Roman"/>
        </w:rPr>
        <w:t>Nie</w:t>
      </w:r>
      <w:proofErr w:type="spellEnd"/>
      <w:r w:rsidRPr="00FC67BD">
        <w:rPr>
          <w:rFonts w:ascii="Times New Roman" w:hAnsi="Times New Roman"/>
        </w:rPr>
        <w:t xml:space="preserve">, Giselle. “Paulinus of Nola and the Image Within the Image.” </w:t>
      </w:r>
      <w:proofErr w:type="gramStart"/>
      <w:r w:rsidRPr="00FC67BD">
        <w:rPr>
          <w:rFonts w:ascii="Times New Roman" w:hAnsi="Times New Roman"/>
          <w:i/>
        </w:rPr>
        <w:t>Utrecht Studies in Medieval Literacy, vol. 8.</w:t>
      </w:r>
      <w:proofErr w:type="gramEnd"/>
      <w:r w:rsidRPr="00FC67BD">
        <w:rPr>
          <w:rFonts w:ascii="Times New Roman" w:hAnsi="Times New Roman"/>
        </w:rPr>
        <w:t xml:space="preserve"> </w:t>
      </w:r>
      <w:r w:rsidR="006C52FF" w:rsidRPr="00FC67BD">
        <w:rPr>
          <w:rFonts w:ascii="Times New Roman" w:hAnsi="Times New Roman"/>
        </w:rPr>
        <w:t xml:space="preserve"> </w:t>
      </w:r>
      <w:proofErr w:type="spellStart"/>
      <w:r w:rsidR="006C52FF" w:rsidRPr="00FC67BD">
        <w:rPr>
          <w:rFonts w:ascii="Times New Roman" w:hAnsi="Times New Roman"/>
        </w:rPr>
        <w:t>Turnhout</w:t>
      </w:r>
      <w:proofErr w:type="spellEnd"/>
      <w:r w:rsidR="006C52FF" w:rsidRPr="00FC67BD">
        <w:rPr>
          <w:rFonts w:ascii="Times New Roman" w:hAnsi="Times New Roman"/>
        </w:rPr>
        <w:t xml:space="preserve">: </w:t>
      </w:r>
      <w:proofErr w:type="spellStart"/>
      <w:r w:rsidR="006C52FF" w:rsidRPr="00FC67BD">
        <w:rPr>
          <w:rFonts w:ascii="Times New Roman" w:hAnsi="Times New Roman"/>
        </w:rPr>
        <w:t>Brepols</w:t>
      </w:r>
      <w:proofErr w:type="spellEnd"/>
      <w:r w:rsidR="006C52FF" w:rsidRPr="00FC67BD">
        <w:rPr>
          <w:rFonts w:ascii="Times New Roman" w:hAnsi="Times New Roman"/>
        </w:rPr>
        <w:t xml:space="preserve"> Publishers, 2005.</w:t>
      </w:r>
    </w:p>
    <w:p w14:paraId="1DC175E5" w14:textId="77777777" w:rsidR="00A05F5A" w:rsidRPr="00FC67BD" w:rsidRDefault="00A05F5A" w:rsidP="00CB6970">
      <w:pPr>
        <w:spacing w:line="480" w:lineRule="auto"/>
        <w:jc w:val="both"/>
        <w:rPr>
          <w:rFonts w:ascii="Times New Roman" w:hAnsi="Times New Roman"/>
        </w:rPr>
      </w:pPr>
      <w:r w:rsidRPr="00FC67BD">
        <w:rPr>
          <w:rFonts w:ascii="Times New Roman" w:hAnsi="Times New Roman"/>
        </w:rPr>
        <w:t>Fabre, Pierre. “</w:t>
      </w:r>
      <w:proofErr w:type="spellStart"/>
      <w:r w:rsidRPr="00FC67BD">
        <w:rPr>
          <w:rFonts w:ascii="Times New Roman" w:hAnsi="Times New Roman"/>
        </w:rPr>
        <w:t>Chronologie</w:t>
      </w:r>
      <w:proofErr w:type="spellEnd"/>
      <w:r w:rsidRPr="00FC67BD">
        <w:rPr>
          <w:rFonts w:ascii="Times New Roman" w:hAnsi="Times New Roman"/>
        </w:rPr>
        <w:t xml:space="preserve"> de L’</w:t>
      </w:r>
      <w:proofErr w:type="spellStart"/>
      <w:r w:rsidRPr="00FC67BD">
        <w:rPr>
          <w:rFonts w:ascii="Times New Roman" w:hAnsi="Times New Roman"/>
          <w:lang w:val="fr-FR"/>
        </w:rPr>
        <w:t>Oeuvre</w:t>
      </w:r>
      <w:proofErr w:type="spellEnd"/>
      <w:r w:rsidRPr="00FC67BD">
        <w:rPr>
          <w:rFonts w:ascii="Times New Roman" w:hAnsi="Times New Roman"/>
          <w:lang w:val="fr-FR"/>
        </w:rPr>
        <w:t xml:space="preserve"> de Saint Paulin de </w:t>
      </w:r>
      <w:proofErr w:type="spellStart"/>
      <w:r w:rsidRPr="00FC67BD">
        <w:rPr>
          <w:rFonts w:ascii="Times New Roman" w:hAnsi="Times New Roman"/>
          <w:lang w:val="fr-FR"/>
        </w:rPr>
        <w:t>Nole</w:t>
      </w:r>
      <w:proofErr w:type="spellEnd"/>
      <w:r w:rsidRPr="00FC67BD">
        <w:rPr>
          <w:rFonts w:ascii="Times New Roman" w:hAnsi="Times New Roman"/>
          <w:lang w:val="fr-FR"/>
        </w:rPr>
        <w:t>.</w:t>
      </w:r>
      <w:r w:rsidRPr="00FC67BD">
        <w:rPr>
          <w:rFonts w:ascii="Times New Roman" w:hAnsi="Times New Roman"/>
        </w:rPr>
        <w:t xml:space="preserve">” </w:t>
      </w:r>
      <w:proofErr w:type="gramStart"/>
      <w:r w:rsidRPr="00FC67BD">
        <w:rPr>
          <w:rFonts w:ascii="Times New Roman" w:hAnsi="Times New Roman"/>
          <w:i/>
        </w:rPr>
        <w:t xml:space="preserve">Publications de la </w:t>
      </w:r>
      <w:proofErr w:type="spellStart"/>
      <w:r w:rsidRPr="00FC67BD">
        <w:rPr>
          <w:rFonts w:ascii="Times New Roman" w:hAnsi="Times New Roman"/>
          <w:i/>
        </w:rPr>
        <w:t>Facult</w:t>
      </w:r>
      <w:proofErr w:type="spellEnd"/>
      <w:r w:rsidRPr="00FC67BD">
        <w:rPr>
          <w:rFonts w:ascii="Times New Roman" w:hAnsi="Times New Roman"/>
          <w:i/>
          <w:lang w:val="fr-FR"/>
        </w:rPr>
        <w:t>é des Lettres de L</w:t>
      </w:r>
      <w:r w:rsidRPr="00FC67BD">
        <w:rPr>
          <w:rFonts w:ascii="Times New Roman" w:hAnsi="Times New Roman"/>
          <w:i/>
        </w:rPr>
        <w:t>’</w:t>
      </w:r>
      <w:proofErr w:type="spellStart"/>
      <w:r w:rsidRPr="00FC67BD">
        <w:rPr>
          <w:rFonts w:ascii="Times New Roman" w:hAnsi="Times New Roman"/>
          <w:i/>
        </w:rPr>
        <w:t>Universit</w:t>
      </w:r>
      <w:proofErr w:type="spellEnd"/>
      <w:r w:rsidRPr="00FC67BD">
        <w:rPr>
          <w:rFonts w:ascii="Times New Roman" w:hAnsi="Times New Roman"/>
          <w:i/>
          <w:lang w:val="fr-FR"/>
        </w:rPr>
        <w:t xml:space="preserve">é de Strasbourg </w:t>
      </w:r>
      <w:r w:rsidRPr="00FC67BD">
        <w:rPr>
          <w:rFonts w:ascii="Times New Roman" w:hAnsi="Times New Roman"/>
          <w:lang w:val="fr-FR"/>
        </w:rPr>
        <w:t>107-109.</w:t>
      </w:r>
      <w:proofErr w:type="gramEnd"/>
      <w:r w:rsidRPr="00FC67BD">
        <w:rPr>
          <w:rFonts w:ascii="Times New Roman" w:hAnsi="Times New Roman"/>
          <w:lang w:val="fr-FR"/>
        </w:rPr>
        <w:t xml:space="preserve"> </w:t>
      </w:r>
      <w:r w:rsidR="006C52FF" w:rsidRPr="00FC67BD">
        <w:rPr>
          <w:rFonts w:ascii="Times New Roman" w:hAnsi="Times New Roman"/>
          <w:lang w:val="fr-FR"/>
        </w:rPr>
        <w:t xml:space="preserve">Paris : </w:t>
      </w:r>
      <w:proofErr w:type="spellStart"/>
      <w:r w:rsidR="006C52FF" w:rsidRPr="00FC67BD">
        <w:rPr>
          <w:rFonts w:ascii="Times New Roman" w:hAnsi="Times New Roman"/>
          <w:lang w:val="fr-FR"/>
        </w:rPr>
        <w:t>Melanges</w:t>
      </w:r>
      <w:proofErr w:type="spellEnd"/>
      <w:r w:rsidR="006C52FF" w:rsidRPr="00FC67BD">
        <w:rPr>
          <w:rFonts w:ascii="Times New Roman" w:hAnsi="Times New Roman"/>
          <w:lang w:val="fr-FR"/>
        </w:rPr>
        <w:t>, 1948.</w:t>
      </w:r>
    </w:p>
    <w:p w14:paraId="21D49F98" w14:textId="77777777" w:rsidR="00CB6970" w:rsidRPr="00FC67BD" w:rsidRDefault="00A05F5A" w:rsidP="00CB6970">
      <w:pPr>
        <w:spacing w:line="480" w:lineRule="auto"/>
        <w:jc w:val="both"/>
        <w:rPr>
          <w:rFonts w:ascii="Times New Roman" w:hAnsi="Times New Roman"/>
          <w:i/>
        </w:rPr>
      </w:pPr>
      <w:r w:rsidRPr="00FC67BD">
        <w:rPr>
          <w:rFonts w:ascii="Times New Roman" w:hAnsi="Times New Roman"/>
        </w:rPr>
        <w:t xml:space="preserve">Frank, Georgia </w:t>
      </w:r>
      <w:r w:rsidRPr="00FC67BD">
        <w:rPr>
          <w:rFonts w:ascii="Times New Roman" w:hAnsi="Times New Roman"/>
          <w:i/>
        </w:rPr>
        <w:t xml:space="preserve">The </w:t>
      </w:r>
      <w:r w:rsidR="006C52FF" w:rsidRPr="00FC67BD">
        <w:rPr>
          <w:rFonts w:ascii="Times New Roman" w:hAnsi="Times New Roman"/>
          <w:i/>
        </w:rPr>
        <w:t>Memory of the Eyes: Pilgrims to</w:t>
      </w:r>
      <w:r w:rsidRPr="00FC67BD">
        <w:rPr>
          <w:rFonts w:ascii="Times New Roman" w:hAnsi="Times New Roman"/>
          <w:i/>
        </w:rPr>
        <w:t xml:space="preserve"> Living Saints in Christian Late Antiquity</w:t>
      </w:r>
      <w:r w:rsidRPr="00FC67BD">
        <w:rPr>
          <w:rFonts w:ascii="Times New Roman" w:hAnsi="Times New Roman"/>
        </w:rPr>
        <w:t xml:space="preserve">. </w:t>
      </w:r>
      <w:r w:rsidR="006C52FF" w:rsidRPr="00FC67BD">
        <w:rPr>
          <w:rFonts w:ascii="Times New Roman" w:hAnsi="Times New Roman"/>
        </w:rPr>
        <w:t xml:space="preserve">Berkley: </w:t>
      </w:r>
      <w:r w:rsidRPr="00FC67BD">
        <w:rPr>
          <w:rFonts w:ascii="Times New Roman" w:hAnsi="Times New Roman"/>
        </w:rPr>
        <w:t>Univers</w:t>
      </w:r>
      <w:r w:rsidR="006C52FF" w:rsidRPr="00FC67BD">
        <w:rPr>
          <w:rFonts w:ascii="Times New Roman" w:hAnsi="Times New Roman"/>
        </w:rPr>
        <w:t>ity of California Press</w:t>
      </w:r>
      <w:r w:rsidRPr="00FC67BD">
        <w:rPr>
          <w:rFonts w:ascii="Times New Roman" w:hAnsi="Times New Roman"/>
        </w:rPr>
        <w:t>, 2000.</w:t>
      </w:r>
    </w:p>
    <w:p w14:paraId="74FB560B" w14:textId="77777777" w:rsidR="00A05F5A" w:rsidRPr="00FC67BD" w:rsidRDefault="00CB6970" w:rsidP="00CB6970">
      <w:pPr>
        <w:spacing w:line="480" w:lineRule="auto"/>
        <w:jc w:val="both"/>
        <w:rPr>
          <w:rFonts w:ascii="Times New Roman" w:hAnsi="Times New Roman"/>
        </w:rPr>
      </w:pPr>
      <w:proofErr w:type="spellStart"/>
      <w:r w:rsidRPr="00FC67BD">
        <w:rPr>
          <w:rFonts w:ascii="Times New Roman" w:hAnsi="Times New Roman"/>
        </w:rPr>
        <w:t>Frend</w:t>
      </w:r>
      <w:proofErr w:type="spellEnd"/>
      <w:r w:rsidRPr="00FC67BD">
        <w:rPr>
          <w:rFonts w:ascii="Times New Roman" w:hAnsi="Times New Roman"/>
        </w:rPr>
        <w:t>, W.H.C. “</w:t>
      </w:r>
      <w:proofErr w:type="spellStart"/>
      <w:r w:rsidRPr="00FC67BD">
        <w:rPr>
          <w:rFonts w:ascii="Times New Roman" w:hAnsi="Times New Roman"/>
        </w:rPr>
        <w:t>Paulinus</w:t>
      </w:r>
      <w:proofErr w:type="spellEnd"/>
      <w:r w:rsidRPr="00FC67BD">
        <w:rPr>
          <w:rFonts w:ascii="Times New Roman" w:hAnsi="Times New Roman"/>
        </w:rPr>
        <w:t xml:space="preserve"> of Nola and the Last Century of the Western Empire.” </w:t>
      </w:r>
      <w:proofErr w:type="gramStart"/>
      <w:r w:rsidRPr="00FC67BD">
        <w:rPr>
          <w:rFonts w:ascii="Times New Roman" w:hAnsi="Times New Roman"/>
          <w:i/>
        </w:rPr>
        <w:t xml:space="preserve">The Journal of Roman Studies, </w:t>
      </w:r>
      <w:r w:rsidRPr="00FC67BD">
        <w:rPr>
          <w:rFonts w:ascii="Times New Roman" w:hAnsi="Times New Roman"/>
        </w:rPr>
        <w:t xml:space="preserve">vol. 59, </w:t>
      </w:r>
      <w:r w:rsidR="00A05F5A" w:rsidRPr="00FC67BD">
        <w:rPr>
          <w:rFonts w:ascii="Times New Roman" w:hAnsi="Times New Roman"/>
        </w:rPr>
        <w:t>no. ½ (1969)</w:t>
      </w:r>
      <w:r w:rsidR="006C52FF" w:rsidRPr="00FC67BD">
        <w:rPr>
          <w:rFonts w:ascii="Times New Roman" w:hAnsi="Times New Roman"/>
        </w:rPr>
        <w:t>: 1-11.</w:t>
      </w:r>
      <w:proofErr w:type="gramEnd"/>
    </w:p>
    <w:p w14:paraId="6920DD4E" w14:textId="77777777" w:rsidR="00CB6970" w:rsidRPr="00FC67BD" w:rsidRDefault="00A05F5A" w:rsidP="00CB6970">
      <w:pPr>
        <w:spacing w:line="480" w:lineRule="auto"/>
        <w:jc w:val="both"/>
        <w:rPr>
          <w:rFonts w:ascii="Times New Roman" w:hAnsi="Times New Roman"/>
          <w:i/>
        </w:rPr>
      </w:pPr>
      <w:r w:rsidRPr="00FC67BD">
        <w:rPr>
          <w:rFonts w:ascii="Times New Roman" w:hAnsi="Times New Roman"/>
        </w:rPr>
        <w:t xml:space="preserve">Goldschmidt, R.C. </w:t>
      </w:r>
      <w:r w:rsidRPr="00FC67BD">
        <w:rPr>
          <w:rFonts w:ascii="Times New Roman" w:hAnsi="Times New Roman"/>
          <w:i/>
        </w:rPr>
        <w:t>Paulinus’ Churches at Nola: Texts, Translations, and Commentary</w:t>
      </w:r>
      <w:r w:rsidRPr="00FC67BD">
        <w:rPr>
          <w:rFonts w:ascii="Times New Roman" w:hAnsi="Times New Roman"/>
        </w:rPr>
        <w:t xml:space="preserve">. </w:t>
      </w:r>
      <w:r w:rsidR="006C52FF" w:rsidRPr="00FC67BD">
        <w:rPr>
          <w:rFonts w:ascii="Times New Roman" w:hAnsi="Times New Roman"/>
        </w:rPr>
        <w:t xml:space="preserve">Amsterdam: </w:t>
      </w:r>
      <w:r w:rsidRPr="00FC67BD">
        <w:rPr>
          <w:rFonts w:ascii="Times New Roman" w:hAnsi="Times New Roman"/>
        </w:rPr>
        <w:t xml:space="preserve">N.V. </w:t>
      </w:r>
      <w:proofErr w:type="spellStart"/>
      <w:r w:rsidRPr="00FC67BD">
        <w:rPr>
          <w:rFonts w:ascii="Times New Roman" w:hAnsi="Times New Roman"/>
        </w:rPr>
        <w:t>Noord-Hollandsche</w:t>
      </w:r>
      <w:proofErr w:type="spellEnd"/>
      <w:r w:rsidRPr="00FC67BD">
        <w:rPr>
          <w:rFonts w:ascii="Times New Roman" w:hAnsi="Times New Roman"/>
        </w:rPr>
        <w:t xml:space="preserve"> </w:t>
      </w:r>
      <w:proofErr w:type="spellStart"/>
      <w:r w:rsidRPr="00FC67BD">
        <w:rPr>
          <w:rFonts w:ascii="Times New Roman" w:hAnsi="Times New Roman"/>
        </w:rPr>
        <w:t>U</w:t>
      </w:r>
      <w:r w:rsidR="006C52FF" w:rsidRPr="00FC67BD">
        <w:rPr>
          <w:rFonts w:ascii="Times New Roman" w:hAnsi="Times New Roman"/>
        </w:rPr>
        <w:t>itgevers</w:t>
      </w:r>
      <w:proofErr w:type="spellEnd"/>
      <w:r w:rsidR="006C52FF" w:rsidRPr="00FC67BD">
        <w:rPr>
          <w:rFonts w:ascii="Times New Roman" w:hAnsi="Times New Roman"/>
        </w:rPr>
        <w:t xml:space="preserve"> </w:t>
      </w:r>
      <w:proofErr w:type="spellStart"/>
      <w:r w:rsidR="006C52FF" w:rsidRPr="00FC67BD">
        <w:rPr>
          <w:rFonts w:ascii="Times New Roman" w:hAnsi="Times New Roman"/>
        </w:rPr>
        <w:t>Maatschappij</w:t>
      </w:r>
      <w:proofErr w:type="spellEnd"/>
      <w:r w:rsidRPr="00FC67BD">
        <w:rPr>
          <w:rFonts w:ascii="Times New Roman" w:hAnsi="Times New Roman"/>
        </w:rPr>
        <w:t>, 1940.</w:t>
      </w:r>
    </w:p>
    <w:p w14:paraId="2CD6D62C" w14:textId="77777777" w:rsidR="00CB6970" w:rsidRPr="00FC67BD" w:rsidRDefault="00CB6970" w:rsidP="00CB6970">
      <w:pPr>
        <w:spacing w:line="480" w:lineRule="auto"/>
        <w:jc w:val="both"/>
        <w:rPr>
          <w:rFonts w:ascii="Times New Roman" w:hAnsi="Times New Roman"/>
          <w:i/>
        </w:rPr>
      </w:pPr>
      <w:r w:rsidRPr="00FC67BD">
        <w:rPr>
          <w:rFonts w:ascii="Times New Roman" w:hAnsi="Times New Roman"/>
        </w:rPr>
        <w:lastRenderedPageBreak/>
        <w:t>Gregory of Nyssa, “</w:t>
      </w:r>
      <w:proofErr w:type="spellStart"/>
      <w:r w:rsidRPr="00FC67BD">
        <w:rPr>
          <w:rFonts w:ascii="Times New Roman" w:hAnsi="Times New Roman"/>
        </w:rPr>
        <w:t>Oratio</w:t>
      </w:r>
      <w:proofErr w:type="spellEnd"/>
      <w:r w:rsidRPr="00FC67BD">
        <w:rPr>
          <w:rFonts w:ascii="Times New Roman" w:hAnsi="Times New Roman"/>
        </w:rPr>
        <w:t xml:space="preserve"> </w:t>
      </w:r>
      <w:proofErr w:type="spellStart"/>
      <w:r w:rsidRPr="00FC67BD">
        <w:rPr>
          <w:rFonts w:ascii="Times New Roman" w:hAnsi="Times New Roman"/>
        </w:rPr>
        <w:t>Laudatoria</w:t>
      </w:r>
      <w:proofErr w:type="spellEnd"/>
      <w:r w:rsidRPr="00FC67BD">
        <w:rPr>
          <w:rFonts w:ascii="Times New Roman" w:hAnsi="Times New Roman"/>
        </w:rPr>
        <w:t xml:space="preserve"> Sancti Ac </w:t>
      </w:r>
      <w:proofErr w:type="spellStart"/>
      <w:r w:rsidRPr="00FC67BD">
        <w:rPr>
          <w:rFonts w:ascii="Times New Roman" w:hAnsi="Times New Roman"/>
        </w:rPr>
        <w:t>Magni</w:t>
      </w:r>
      <w:proofErr w:type="spellEnd"/>
      <w:r w:rsidRPr="00FC67BD">
        <w:rPr>
          <w:rFonts w:ascii="Times New Roman" w:hAnsi="Times New Roman"/>
        </w:rPr>
        <w:t xml:space="preserve"> </w:t>
      </w:r>
      <w:proofErr w:type="spellStart"/>
      <w:r w:rsidRPr="00FC67BD">
        <w:rPr>
          <w:rFonts w:ascii="Times New Roman" w:hAnsi="Times New Roman"/>
        </w:rPr>
        <w:t>Martyris</w:t>
      </w:r>
      <w:proofErr w:type="spellEnd"/>
      <w:r w:rsidRPr="00FC67BD">
        <w:rPr>
          <w:rFonts w:ascii="Times New Roman" w:hAnsi="Times New Roman"/>
        </w:rPr>
        <w:t xml:space="preserve"> </w:t>
      </w:r>
      <w:proofErr w:type="spellStart"/>
      <w:r w:rsidRPr="00FC67BD">
        <w:rPr>
          <w:rFonts w:ascii="Times New Roman" w:hAnsi="Times New Roman"/>
        </w:rPr>
        <w:t>Theodori</w:t>
      </w:r>
      <w:proofErr w:type="spellEnd"/>
      <w:r w:rsidRPr="00FC67BD">
        <w:rPr>
          <w:rFonts w:ascii="Times New Roman" w:hAnsi="Times New Roman"/>
        </w:rPr>
        <w:t xml:space="preserve">,” </w:t>
      </w:r>
      <w:proofErr w:type="spellStart"/>
      <w:r w:rsidRPr="00FC67BD">
        <w:rPr>
          <w:rFonts w:ascii="Times New Roman" w:hAnsi="Times New Roman"/>
          <w:i/>
        </w:rPr>
        <w:t>Patrologiae</w:t>
      </w:r>
      <w:proofErr w:type="spellEnd"/>
      <w:r w:rsidRPr="00FC67BD">
        <w:rPr>
          <w:rFonts w:ascii="Times New Roman" w:hAnsi="Times New Roman"/>
          <w:i/>
        </w:rPr>
        <w:t xml:space="preserve"> </w:t>
      </w:r>
      <w:proofErr w:type="spellStart"/>
      <w:r w:rsidRPr="00FC67BD">
        <w:rPr>
          <w:rFonts w:ascii="Times New Roman" w:hAnsi="Times New Roman"/>
          <w:i/>
        </w:rPr>
        <w:t>cursus</w:t>
      </w:r>
      <w:proofErr w:type="spellEnd"/>
      <w:r w:rsidRPr="00FC67BD">
        <w:rPr>
          <w:rFonts w:ascii="Times New Roman" w:hAnsi="Times New Roman"/>
          <w:i/>
        </w:rPr>
        <w:t xml:space="preserve"> </w:t>
      </w:r>
      <w:proofErr w:type="spellStart"/>
      <w:r w:rsidRPr="00FC67BD">
        <w:rPr>
          <w:rFonts w:ascii="Times New Roman" w:hAnsi="Times New Roman"/>
          <w:i/>
        </w:rPr>
        <w:t>completus</w:t>
      </w:r>
      <w:proofErr w:type="spellEnd"/>
      <w:r w:rsidRPr="00FC67BD">
        <w:rPr>
          <w:rFonts w:ascii="Times New Roman" w:hAnsi="Times New Roman"/>
          <w:i/>
        </w:rPr>
        <w:t xml:space="preserve"> </w:t>
      </w:r>
      <w:proofErr w:type="spellStart"/>
      <w:r w:rsidRPr="00FC67BD">
        <w:rPr>
          <w:rFonts w:ascii="Times New Roman" w:hAnsi="Times New Roman"/>
        </w:rPr>
        <w:t>accurante</w:t>
      </w:r>
      <w:proofErr w:type="spellEnd"/>
      <w:r w:rsidRPr="00FC67BD">
        <w:rPr>
          <w:rFonts w:ascii="Times New Roman" w:hAnsi="Times New Roman"/>
        </w:rPr>
        <w:t xml:space="preserve">, </w:t>
      </w:r>
      <w:r w:rsidRPr="00FC67BD">
        <w:rPr>
          <w:rFonts w:ascii="Times New Roman" w:hAnsi="Times New Roman"/>
          <w:i/>
        </w:rPr>
        <w:t xml:space="preserve">Series </w:t>
      </w:r>
      <w:proofErr w:type="spellStart"/>
      <w:r w:rsidRPr="00FC67BD">
        <w:rPr>
          <w:rFonts w:ascii="Times New Roman" w:hAnsi="Times New Roman"/>
          <w:i/>
        </w:rPr>
        <w:t>graeca</w:t>
      </w:r>
      <w:proofErr w:type="spellEnd"/>
      <w:r w:rsidRPr="00FC67BD">
        <w:rPr>
          <w:rFonts w:ascii="Times New Roman" w:hAnsi="Times New Roman"/>
          <w:i/>
        </w:rPr>
        <w:t xml:space="preserve"> 46.</w:t>
      </w:r>
      <w:r w:rsidRPr="00FC67BD">
        <w:rPr>
          <w:rFonts w:ascii="Times New Roman" w:hAnsi="Times New Roman"/>
        </w:rPr>
        <w:t>ed. I</w:t>
      </w:r>
      <w:proofErr w:type="gramStart"/>
      <w:r w:rsidRPr="00FC67BD">
        <w:rPr>
          <w:rFonts w:ascii="Times New Roman" w:hAnsi="Times New Roman"/>
        </w:rPr>
        <w:t>.-</w:t>
      </w:r>
      <w:proofErr w:type="gramEnd"/>
      <w:r w:rsidRPr="00FC67BD">
        <w:rPr>
          <w:rFonts w:ascii="Times New Roman" w:hAnsi="Times New Roman"/>
        </w:rPr>
        <w:t xml:space="preserve">P. </w:t>
      </w:r>
      <w:r w:rsidR="006C52FF" w:rsidRPr="00FC67BD">
        <w:rPr>
          <w:rFonts w:ascii="Times New Roman" w:hAnsi="Times New Roman"/>
        </w:rPr>
        <w:t xml:space="preserve">Paris: </w:t>
      </w:r>
      <w:proofErr w:type="spellStart"/>
      <w:r w:rsidRPr="00FC67BD">
        <w:rPr>
          <w:rFonts w:ascii="Times New Roman" w:hAnsi="Times New Roman"/>
        </w:rPr>
        <w:t>Migne</w:t>
      </w:r>
      <w:proofErr w:type="spellEnd"/>
      <w:r w:rsidRPr="00FC67BD">
        <w:rPr>
          <w:rFonts w:ascii="Times New Roman" w:hAnsi="Times New Roman"/>
        </w:rPr>
        <w:t xml:space="preserve">. </w:t>
      </w:r>
      <w:r w:rsidR="006C52FF" w:rsidRPr="00FC67BD">
        <w:rPr>
          <w:rFonts w:ascii="Times New Roman" w:hAnsi="Times New Roman"/>
        </w:rPr>
        <w:t xml:space="preserve">P. </w:t>
      </w:r>
      <w:proofErr w:type="spellStart"/>
      <w:r w:rsidR="006C52FF" w:rsidRPr="00FC67BD">
        <w:rPr>
          <w:rFonts w:ascii="Times New Roman" w:hAnsi="Times New Roman"/>
        </w:rPr>
        <w:t>Geuthner</w:t>
      </w:r>
      <w:proofErr w:type="spellEnd"/>
      <w:r w:rsidR="006C52FF" w:rsidRPr="00FC67BD">
        <w:rPr>
          <w:rFonts w:ascii="Times New Roman" w:hAnsi="Times New Roman"/>
        </w:rPr>
        <w:t>, 1863.</w:t>
      </w:r>
    </w:p>
    <w:p w14:paraId="48E331D9" w14:textId="77777777" w:rsidR="00051B37" w:rsidRPr="00FC67BD" w:rsidRDefault="00051B37" w:rsidP="00CB6970">
      <w:pPr>
        <w:spacing w:line="480" w:lineRule="auto"/>
        <w:jc w:val="both"/>
        <w:rPr>
          <w:rFonts w:ascii="Times New Roman" w:hAnsi="Times New Roman"/>
        </w:rPr>
      </w:pPr>
      <w:r w:rsidRPr="00FC67BD">
        <w:rPr>
          <w:rFonts w:ascii="Times New Roman" w:hAnsi="Times New Roman"/>
        </w:rPr>
        <w:t xml:space="preserve">Jessop, Lesley. “Pictorial Cycles of Non-Biblical Saints: The Seventh- and Eighth-Century Mural Cycles in Rome and Contexts for Their Use.” </w:t>
      </w:r>
      <w:r w:rsidRPr="00FC67BD">
        <w:rPr>
          <w:rFonts w:ascii="Times New Roman" w:hAnsi="Times New Roman"/>
          <w:i/>
        </w:rPr>
        <w:t>Papers of the British School at Rome, vol. 67</w:t>
      </w:r>
      <w:r w:rsidR="006C52FF" w:rsidRPr="00FC67BD">
        <w:rPr>
          <w:rFonts w:ascii="Times New Roman" w:hAnsi="Times New Roman"/>
        </w:rPr>
        <w:t xml:space="preserve"> (1999): 233-279.</w:t>
      </w:r>
    </w:p>
    <w:p w14:paraId="4EFC1FD5" w14:textId="77777777" w:rsidR="00A05F5A" w:rsidRPr="00FC67BD" w:rsidRDefault="00CB6970" w:rsidP="00CB6970">
      <w:pPr>
        <w:spacing w:line="480" w:lineRule="auto"/>
        <w:jc w:val="both"/>
        <w:rPr>
          <w:rFonts w:ascii="Times New Roman" w:hAnsi="Times New Roman"/>
        </w:rPr>
      </w:pPr>
      <w:proofErr w:type="spellStart"/>
      <w:r w:rsidRPr="00FC67BD">
        <w:rPr>
          <w:rFonts w:ascii="Times New Roman" w:hAnsi="Times New Roman"/>
        </w:rPr>
        <w:t>Lienhard</w:t>
      </w:r>
      <w:proofErr w:type="spellEnd"/>
      <w:r w:rsidRPr="00FC67BD">
        <w:rPr>
          <w:rFonts w:ascii="Times New Roman" w:hAnsi="Times New Roman"/>
        </w:rPr>
        <w:t xml:space="preserve">, Joseph T. </w:t>
      </w:r>
      <w:r w:rsidRPr="00FC67BD">
        <w:rPr>
          <w:rFonts w:ascii="Times New Roman" w:hAnsi="Times New Roman"/>
          <w:i/>
        </w:rPr>
        <w:t>Paulinus of Nola and Early Western Monasticism</w:t>
      </w:r>
      <w:r w:rsidRPr="00FC67BD">
        <w:rPr>
          <w:rFonts w:ascii="Times New Roman" w:hAnsi="Times New Roman"/>
        </w:rPr>
        <w:t xml:space="preserve">. </w:t>
      </w:r>
      <w:r w:rsidR="006C52FF" w:rsidRPr="00FC67BD">
        <w:rPr>
          <w:rFonts w:ascii="Times New Roman" w:hAnsi="Times New Roman"/>
        </w:rPr>
        <w:t>K</w:t>
      </w:r>
      <w:r w:rsidR="006C52FF" w:rsidRPr="00FC67BD">
        <w:rPr>
          <w:rFonts w:ascii="Times New Roman" w:hAnsi="Times New Roman"/>
          <w:lang w:val="de-DE"/>
        </w:rPr>
        <w:t>ö</w:t>
      </w:r>
      <w:proofErr w:type="spellStart"/>
      <w:r w:rsidR="006C52FF" w:rsidRPr="00FC67BD">
        <w:rPr>
          <w:rFonts w:ascii="Times New Roman" w:hAnsi="Times New Roman"/>
        </w:rPr>
        <w:t>ln</w:t>
      </w:r>
      <w:proofErr w:type="spellEnd"/>
      <w:r w:rsidR="006C52FF" w:rsidRPr="00FC67BD">
        <w:rPr>
          <w:rFonts w:ascii="Times New Roman" w:hAnsi="Times New Roman"/>
        </w:rPr>
        <w:t xml:space="preserve">-Bonn: </w:t>
      </w:r>
      <w:r w:rsidR="00806365" w:rsidRPr="00FC67BD">
        <w:rPr>
          <w:rFonts w:ascii="Times New Roman" w:hAnsi="Times New Roman"/>
        </w:rPr>
        <w:t xml:space="preserve">P. </w:t>
      </w:r>
      <w:proofErr w:type="spellStart"/>
      <w:r w:rsidR="00806365" w:rsidRPr="00FC67BD">
        <w:rPr>
          <w:rFonts w:ascii="Times New Roman" w:hAnsi="Times New Roman"/>
        </w:rPr>
        <w:t>Hanstein</w:t>
      </w:r>
      <w:proofErr w:type="spellEnd"/>
      <w:r w:rsidRPr="00FC67BD">
        <w:rPr>
          <w:rFonts w:ascii="Times New Roman" w:hAnsi="Times New Roman"/>
        </w:rPr>
        <w:t>, 1977.</w:t>
      </w:r>
    </w:p>
    <w:p w14:paraId="395E0B97" w14:textId="77777777" w:rsidR="00A05F5A" w:rsidRPr="00FC67BD" w:rsidRDefault="00A05F5A" w:rsidP="00A05F5A">
      <w:pPr>
        <w:pStyle w:val="FootnoteText"/>
        <w:spacing w:line="480" w:lineRule="auto"/>
        <w:rPr>
          <w:rFonts w:ascii="Times New Roman" w:hAnsi="Times New Roman"/>
        </w:rPr>
      </w:pPr>
      <w:proofErr w:type="spellStart"/>
      <w:r w:rsidRPr="00FC67BD">
        <w:rPr>
          <w:rFonts w:ascii="Times New Roman" w:hAnsi="Times New Roman"/>
        </w:rPr>
        <w:t>Kiely</w:t>
      </w:r>
      <w:proofErr w:type="spellEnd"/>
      <w:r w:rsidRPr="00FC67BD">
        <w:rPr>
          <w:rFonts w:ascii="Times New Roman" w:hAnsi="Times New Roman"/>
        </w:rPr>
        <w:t xml:space="preserve">, Maria M. “The Interior Courtyard: The Heart of </w:t>
      </w:r>
      <w:proofErr w:type="spellStart"/>
      <w:r w:rsidRPr="00FC67BD">
        <w:rPr>
          <w:rFonts w:ascii="Times New Roman" w:hAnsi="Times New Roman"/>
        </w:rPr>
        <w:t>Cimitile</w:t>
      </w:r>
      <w:proofErr w:type="spellEnd"/>
      <w:r w:rsidRPr="00FC67BD">
        <w:rPr>
          <w:rFonts w:ascii="Times New Roman" w:hAnsi="Times New Roman"/>
        </w:rPr>
        <w:t>/Nola.”</w:t>
      </w:r>
      <w:r w:rsidR="006C52FF" w:rsidRPr="00FC67BD">
        <w:rPr>
          <w:rFonts w:ascii="Times New Roman" w:hAnsi="Times New Roman"/>
        </w:rPr>
        <w:t xml:space="preserve"> </w:t>
      </w:r>
      <w:proofErr w:type="gramStart"/>
      <w:r w:rsidRPr="00FC67BD">
        <w:rPr>
          <w:rFonts w:ascii="Times New Roman" w:hAnsi="Times New Roman"/>
          <w:i/>
        </w:rPr>
        <w:t>Journal of Early Christian Studies, vol. 12.</w:t>
      </w:r>
      <w:proofErr w:type="gramEnd"/>
      <w:r w:rsidRPr="00FC67BD">
        <w:rPr>
          <w:rFonts w:ascii="Times New Roman" w:hAnsi="Times New Roman"/>
          <w:i/>
        </w:rPr>
        <w:t xml:space="preserve"> No.4 </w:t>
      </w:r>
      <w:r w:rsidRPr="00FC67BD">
        <w:rPr>
          <w:rFonts w:ascii="Times New Roman" w:hAnsi="Times New Roman"/>
        </w:rPr>
        <w:t xml:space="preserve">(2004): 443-479. </w:t>
      </w:r>
    </w:p>
    <w:p w14:paraId="67EF7832" w14:textId="77777777" w:rsidR="00A05F5A" w:rsidRPr="00FC67BD" w:rsidRDefault="00A05F5A" w:rsidP="00A05F5A">
      <w:pPr>
        <w:pStyle w:val="FootnoteText"/>
        <w:spacing w:line="480" w:lineRule="auto"/>
        <w:rPr>
          <w:rFonts w:ascii="Times New Roman" w:hAnsi="Times New Roman"/>
        </w:rPr>
      </w:pPr>
      <w:proofErr w:type="spellStart"/>
      <w:r w:rsidRPr="00FC67BD">
        <w:rPr>
          <w:rFonts w:ascii="Times New Roman" w:hAnsi="Times New Roman"/>
        </w:rPr>
        <w:t>Margottin</w:t>
      </w:r>
      <w:proofErr w:type="spellEnd"/>
      <w:r w:rsidRPr="00FC67BD">
        <w:rPr>
          <w:rFonts w:ascii="Times New Roman" w:hAnsi="Times New Roman"/>
        </w:rPr>
        <w:t xml:space="preserve">. Jules. “Some Gardens and Saints in Rome.” </w:t>
      </w:r>
      <w:r w:rsidRPr="00FC67BD">
        <w:rPr>
          <w:rFonts w:ascii="Times New Roman" w:hAnsi="Times New Roman"/>
          <w:i/>
        </w:rPr>
        <w:t>Garden History, vol. 1, no. 1 (1972): 24-48.</w:t>
      </w:r>
    </w:p>
    <w:p w14:paraId="68E2F5EC" w14:textId="77777777" w:rsidR="00A05F5A" w:rsidRPr="00FC67BD" w:rsidRDefault="00A05F5A" w:rsidP="00CB6970">
      <w:pPr>
        <w:spacing w:line="480" w:lineRule="auto"/>
        <w:jc w:val="both"/>
        <w:rPr>
          <w:rFonts w:ascii="Times New Roman" w:hAnsi="Times New Roman"/>
        </w:rPr>
      </w:pPr>
    </w:p>
    <w:p w14:paraId="66013DD1" w14:textId="77777777" w:rsidR="00CB6970" w:rsidRPr="00FC67BD" w:rsidRDefault="00CB6970" w:rsidP="00CB6970">
      <w:pPr>
        <w:spacing w:line="480" w:lineRule="auto"/>
        <w:jc w:val="both"/>
        <w:rPr>
          <w:rFonts w:ascii="Times New Roman" w:hAnsi="Times New Roman"/>
        </w:rPr>
      </w:pPr>
    </w:p>
    <w:bookmarkEnd w:id="0"/>
    <w:sectPr w:rsidR="00CB6970" w:rsidRPr="00FC67BD" w:rsidSect="00137CBC">
      <w:headerReference w:type="even" r:id="rId7"/>
      <w:head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E9948C" w14:textId="77777777" w:rsidR="0044163D" w:rsidRDefault="00BA0189">
      <w:r>
        <w:separator/>
      </w:r>
    </w:p>
  </w:endnote>
  <w:endnote w:type="continuationSeparator" w:id="0">
    <w:p w14:paraId="73487714" w14:textId="77777777" w:rsidR="0044163D" w:rsidRDefault="00BA01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AD6805" w14:textId="77777777" w:rsidR="0044163D" w:rsidRDefault="00BA0189">
      <w:r>
        <w:separator/>
      </w:r>
    </w:p>
  </w:footnote>
  <w:footnote w:type="continuationSeparator" w:id="0">
    <w:p w14:paraId="346D1CAA" w14:textId="77777777" w:rsidR="0044163D" w:rsidRDefault="00BA0189">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F925CF" w14:textId="77777777" w:rsidR="003C4648" w:rsidRDefault="003C4648" w:rsidP="00137CB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02C3E6E" w14:textId="77777777" w:rsidR="003C4648" w:rsidRDefault="003C4648" w:rsidP="00137CBC">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89926C" w14:textId="77777777" w:rsidR="003C4648" w:rsidRDefault="003C4648" w:rsidP="00137CB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C67BD">
      <w:rPr>
        <w:rStyle w:val="PageNumber"/>
        <w:noProof/>
      </w:rPr>
      <w:t>4</w:t>
    </w:r>
    <w:r>
      <w:rPr>
        <w:rStyle w:val="PageNumber"/>
      </w:rPr>
      <w:fldChar w:fldCharType="end"/>
    </w:r>
  </w:p>
  <w:p w14:paraId="1EC2FC4C" w14:textId="77777777" w:rsidR="003C4648" w:rsidRDefault="003C4648" w:rsidP="00137CBC">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7CBC"/>
    <w:rsid w:val="000449D5"/>
    <w:rsid w:val="00051B37"/>
    <w:rsid w:val="000A579F"/>
    <w:rsid w:val="000C5335"/>
    <w:rsid w:val="00137CBC"/>
    <w:rsid w:val="0016411D"/>
    <w:rsid w:val="00291E62"/>
    <w:rsid w:val="002D6D9A"/>
    <w:rsid w:val="002D6ECC"/>
    <w:rsid w:val="003C4648"/>
    <w:rsid w:val="0044163D"/>
    <w:rsid w:val="00582030"/>
    <w:rsid w:val="006040A2"/>
    <w:rsid w:val="006223D1"/>
    <w:rsid w:val="006716F7"/>
    <w:rsid w:val="006C52FF"/>
    <w:rsid w:val="006C5424"/>
    <w:rsid w:val="006E03E4"/>
    <w:rsid w:val="006E3723"/>
    <w:rsid w:val="00762FB7"/>
    <w:rsid w:val="007F06AD"/>
    <w:rsid w:val="00806365"/>
    <w:rsid w:val="00A05F5A"/>
    <w:rsid w:val="00A4543A"/>
    <w:rsid w:val="00AB0B97"/>
    <w:rsid w:val="00BA0189"/>
    <w:rsid w:val="00BA66BC"/>
    <w:rsid w:val="00C47116"/>
    <w:rsid w:val="00CB6970"/>
    <w:rsid w:val="00D01A47"/>
    <w:rsid w:val="00E97581"/>
    <w:rsid w:val="00EB6F3A"/>
    <w:rsid w:val="00ED3A46"/>
    <w:rsid w:val="00FB7279"/>
    <w:rsid w:val="00FC67BD"/>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F23C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lsdException w:name="Hyperlink" w:uiPriority="99"/>
  </w:latentStyles>
  <w:style w:type="paragraph" w:default="1" w:styleId="Normal">
    <w:name w:val="Normal"/>
    <w:qFormat/>
    <w:rsid w:val="00F86BA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37CBC"/>
    <w:pPr>
      <w:tabs>
        <w:tab w:val="center" w:pos="4320"/>
        <w:tab w:val="right" w:pos="8640"/>
      </w:tabs>
    </w:pPr>
  </w:style>
  <w:style w:type="character" w:customStyle="1" w:styleId="HeaderChar">
    <w:name w:val="Header Char"/>
    <w:basedOn w:val="DefaultParagraphFont"/>
    <w:link w:val="Header"/>
    <w:uiPriority w:val="99"/>
    <w:semiHidden/>
    <w:rsid w:val="00137CBC"/>
  </w:style>
  <w:style w:type="character" w:styleId="PageNumber">
    <w:name w:val="page number"/>
    <w:basedOn w:val="DefaultParagraphFont"/>
    <w:uiPriority w:val="99"/>
    <w:semiHidden/>
    <w:unhideWhenUsed/>
    <w:rsid w:val="00137CBC"/>
  </w:style>
  <w:style w:type="paragraph" w:styleId="FootnoteText">
    <w:name w:val="footnote text"/>
    <w:basedOn w:val="Normal"/>
    <w:link w:val="FootnoteTextChar"/>
    <w:uiPriority w:val="99"/>
    <w:unhideWhenUsed/>
    <w:rsid w:val="00CB6970"/>
  </w:style>
  <w:style w:type="character" w:customStyle="1" w:styleId="FootnoteTextChar">
    <w:name w:val="Footnote Text Char"/>
    <w:basedOn w:val="DefaultParagraphFont"/>
    <w:link w:val="FootnoteText"/>
    <w:uiPriority w:val="99"/>
    <w:rsid w:val="00CB6970"/>
  </w:style>
  <w:style w:type="character" w:customStyle="1" w:styleId="la">
    <w:name w:val="la"/>
    <w:basedOn w:val="DefaultParagraphFont"/>
    <w:rsid w:val="00D01A47"/>
  </w:style>
  <w:style w:type="character" w:styleId="Hyperlink">
    <w:name w:val="Hyperlink"/>
    <w:basedOn w:val="DefaultParagraphFont"/>
    <w:uiPriority w:val="99"/>
    <w:rsid w:val="00D01A47"/>
    <w:rPr>
      <w:color w:val="0000FF"/>
      <w:u w:val="single"/>
    </w:rPr>
  </w:style>
  <w:style w:type="character" w:customStyle="1" w:styleId="english">
    <w:name w:val="english"/>
    <w:basedOn w:val="DefaultParagraphFont"/>
    <w:rsid w:val="00D01A47"/>
  </w:style>
  <w:style w:type="paragraph" w:styleId="Footer">
    <w:name w:val="footer"/>
    <w:basedOn w:val="Normal"/>
    <w:link w:val="FooterChar"/>
    <w:rsid w:val="000449D5"/>
    <w:pPr>
      <w:tabs>
        <w:tab w:val="center" w:pos="4320"/>
        <w:tab w:val="right" w:pos="8640"/>
      </w:tabs>
    </w:pPr>
  </w:style>
  <w:style w:type="character" w:customStyle="1" w:styleId="FooterChar">
    <w:name w:val="Footer Char"/>
    <w:basedOn w:val="DefaultParagraphFont"/>
    <w:link w:val="Footer"/>
    <w:rsid w:val="000449D5"/>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lsdException w:name="Hyperlink" w:uiPriority="99"/>
  </w:latentStyles>
  <w:style w:type="paragraph" w:default="1" w:styleId="Normal">
    <w:name w:val="Normal"/>
    <w:qFormat/>
    <w:rsid w:val="00F86BA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37CBC"/>
    <w:pPr>
      <w:tabs>
        <w:tab w:val="center" w:pos="4320"/>
        <w:tab w:val="right" w:pos="8640"/>
      </w:tabs>
    </w:pPr>
  </w:style>
  <w:style w:type="character" w:customStyle="1" w:styleId="HeaderChar">
    <w:name w:val="Header Char"/>
    <w:basedOn w:val="DefaultParagraphFont"/>
    <w:link w:val="Header"/>
    <w:uiPriority w:val="99"/>
    <w:semiHidden/>
    <w:rsid w:val="00137CBC"/>
  </w:style>
  <w:style w:type="character" w:styleId="PageNumber">
    <w:name w:val="page number"/>
    <w:basedOn w:val="DefaultParagraphFont"/>
    <w:uiPriority w:val="99"/>
    <w:semiHidden/>
    <w:unhideWhenUsed/>
    <w:rsid w:val="00137CBC"/>
  </w:style>
  <w:style w:type="paragraph" w:styleId="FootnoteText">
    <w:name w:val="footnote text"/>
    <w:basedOn w:val="Normal"/>
    <w:link w:val="FootnoteTextChar"/>
    <w:uiPriority w:val="99"/>
    <w:unhideWhenUsed/>
    <w:rsid w:val="00CB6970"/>
  </w:style>
  <w:style w:type="character" w:customStyle="1" w:styleId="FootnoteTextChar">
    <w:name w:val="Footnote Text Char"/>
    <w:basedOn w:val="DefaultParagraphFont"/>
    <w:link w:val="FootnoteText"/>
    <w:uiPriority w:val="99"/>
    <w:rsid w:val="00CB6970"/>
  </w:style>
  <w:style w:type="character" w:customStyle="1" w:styleId="la">
    <w:name w:val="la"/>
    <w:basedOn w:val="DefaultParagraphFont"/>
    <w:rsid w:val="00D01A47"/>
  </w:style>
  <w:style w:type="character" w:styleId="Hyperlink">
    <w:name w:val="Hyperlink"/>
    <w:basedOn w:val="DefaultParagraphFont"/>
    <w:uiPriority w:val="99"/>
    <w:rsid w:val="00D01A47"/>
    <w:rPr>
      <w:color w:val="0000FF"/>
      <w:u w:val="single"/>
    </w:rPr>
  </w:style>
  <w:style w:type="character" w:customStyle="1" w:styleId="english">
    <w:name w:val="english"/>
    <w:basedOn w:val="DefaultParagraphFont"/>
    <w:rsid w:val="00D01A47"/>
  </w:style>
  <w:style w:type="paragraph" w:styleId="Footer">
    <w:name w:val="footer"/>
    <w:basedOn w:val="Normal"/>
    <w:link w:val="FooterChar"/>
    <w:rsid w:val="000449D5"/>
    <w:pPr>
      <w:tabs>
        <w:tab w:val="center" w:pos="4320"/>
        <w:tab w:val="right" w:pos="8640"/>
      </w:tabs>
    </w:pPr>
  </w:style>
  <w:style w:type="character" w:customStyle="1" w:styleId="FooterChar">
    <w:name w:val="Footer Char"/>
    <w:basedOn w:val="DefaultParagraphFont"/>
    <w:link w:val="Footer"/>
    <w:rsid w:val="000449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748</Words>
  <Characters>4269</Characters>
  <Application>Microsoft Macintosh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Monmouth College</Company>
  <LinksUpToDate>false</LinksUpToDate>
  <CharactersWithSpaces>5007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Sienkewicz, Thomas J.</dc:creator>
  <cp:lastModifiedBy>Emily M Sandquist</cp:lastModifiedBy>
  <cp:revision>3</cp:revision>
  <dcterms:created xsi:type="dcterms:W3CDTF">2011-09-25T21:39:00Z</dcterms:created>
  <dcterms:modified xsi:type="dcterms:W3CDTF">2011-09-30T17:53:00Z</dcterms:modified>
</cp:coreProperties>
</file>