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E058E5" w14:textId="77777777" w:rsidR="00182A32" w:rsidRPr="002A236A" w:rsidRDefault="00182A32" w:rsidP="004E4554">
      <w:pPr>
        <w:widowControl w:val="0"/>
        <w:autoSpaceDE w:val="0"/>
        <w:autoSpaceDN w:val="0"/>
        <w:adjustRightInd w:val="0"/>
        <w:jc w:val="center"/>
        <w:rPr>
          <w:rFonts w:ascii="TimesNewRomanPSMT" w:hAnsi="TimesNewRomanPSMT" w:cs="TimesNewRomanPSMT"/>
          <w:lang w:eastAsia="ja-JP"/>
        </w:rPr>
      </w:pPr>
      <w:bookmarkStart w:id="0" w:name="_GoBack"/>
      <w:r w:rsidRPr="002A236A">
        <w:rPr>
          <w:rFonts w:ascii="TimesNewRomanPSMT" w:hAnsi="TimesNewRomanPSMT" w:cs="TimesNewRomanPSMT"/>
          <w:lang w:eastAsia="ja-JP"/>
        </w:rPr>
        <w:t xml:space="preserve">The Efficacy of Exempla: Modes of Immortality in Pindar’s </w:t>
      </w:r>
      <w:r w:rsidR="004E4554" w:rsidRPr="002A236A">
        <w:rPr>
          <w:rFonts w:ascii="TimesNewRomanPSMT" w:hAnsi="TimesNewRomanPSMT" w:cs="TimesNewRomanPSMT"/>
          <w:lang w:eastAsia="ja-JP"/>
        </w:rPr>
        <w:t xml:space="preserve">Third </w:t>
      </w:r>
      <w:r w:rsidRPr="002A236A">
        <w:rPr>
          <w:rFonts w:ascii="TimesNewRomanPSMT" w:hAnsi="TimesNewRomanPSMT" w:cs="TimesNewRomanPSMT"/>
          <w:lang w:eastAsia="ja-JP"/>
        </w:rPr>
        <w:t>Pythian</w:t>
      </w:r>
    </w:p>
    <w:bookmarkEnd w:id="0"/>
    <w:p w14:paraId="48BF27E7" w14:textId="77777777" w:rsidR="00182A32" w:rsidRDefault="00182A32" w:rsidP="00182A32">
      <w:pPr>
        <w:widowControl w:val="0"/>
        <w:autoSpaceDE w:val="0"/>
        <w:autoSpaceDN w:val="0"/>
        <w:adjustRightInd w:val="0"/>
        <w:jc w:val="both"/>
        <w:rPr>
          <w:rFonts w:ascii="TimesNewRomanPSMT" w:hAnsi="TimesNewRomanPSMT" w:cs="TimesNewRomanPSMT"/>
          <w:lang w:eastAsia="ja-JP"/>
        </w:rPr>
      </w:pPr>
    </w:p>
    <w:p w14:paraId="686A932B" w14:textId="77777777" w:rsidR="00E20A73" w:rsidRDefault="00AB5BCD" w:rsidP="00182A32">
      <w:pPr>
        <w:widowControl w:val="0"/>
        <w:autoSpaceDE w:val="0"/>
        <w:autoSpaceDN w:val="0"/>
        <w:adjustRightInd w:val="0"/>
        <w:jc w:val="both"/>
        <w:rPr>
          <w:rFonts w:ascii="TimesNewRomanPSMT" w:hAnsi="TimesNewRomanPSMT" w:cs="TimesNewRomanPSMT"/>
          <w:lang w:eastAsia="ja-JP"/>
        </w:rPr>
      </w:pPr>
      <w:r>
        <w:rPr>
          <w:rFonts w:ascii="TimesNewRomanPSMT" w:hAnsi="TimesNewRomanPSMT" w:cs="TimesNewRomanPSMT"/>
          <w:lang w:eastAsia="ja-JP"/>
        </w:rPr>
        <w:tab/>
      </w:r>
      <w:r w:rsidR="00E20A73">
        <w:rPr>
          <w:rFonts w:ascii="TimesNewRomanPSMT" w:hAnsi="TimesNewRomanPSMT" w:cs="TimesNewRomanPSMT"/>
          <w:lang w:eastAsia="ja-JP"/>
        </w:rPr>
        <w:t xml:space="preserve">Throughout the poetry of the Greek archaic period, the collection of </w:t>
      </w:r>
      <w:proofErr w:type="spellStart"/>
      <w:r w:rsidR="00E20A73">
        <w:rPr>
          <w:rFonts w:ascii="TimesNewRomanPSMT" w:hAnsi="TimesNewRomanPSMT" w:cs="TimesNewRomanPSMT"/>
          <w:i/>
          <w:iCs/>
          <w:lang w:eastAsia="ja-JP"/>
        </w:rPr>
        <w:t>kleos</w:t>
      </w:r>
      <w:proofErr w:type="spellEnd"/>
      <w:r w:rsidR="00E20A73">
        <w:rPr>
          <w:rFonts w:ascii="TimesNewRomanPSMT" w:hAnsi="TimesNewRomanPSMT" w:cs="TimesNewRomanPSMT"/>
          <w:i/>
          <w:iCs/>
          <w:lang w:eastAsia="ja-JP"/>
        </w:rPr>
        <w:t xml:space="preserve"> </w:t>
      </w:r>
      <w:r>
        <w:rPr>
          <w:rFonts w:ascii="TimesNewRomanPSMT" w:hAnsi="TimesNewRomanPSMT" w:cs="TimesNewRomanPSMT"/>
          <w:lang w:eastAsia="ja-JP"/>
        </w:rPr>
        <w:t xml:space="preserve">has been </w:t>
      </w:r>
      <w:r w:rsidR="00E20A73">
        <w:rPr>
          <w:rFonts w:ascii="TimesNewRomanPSMT" w:hAnsi="TimesNewRomanPSMT" w:cs="TimesNewRomanPSMT"/>
          <w:lang w:eastAsia="ja-JP"/>
        </w:rPr>
        <w:t xml:space="preserve">identified as </w:t>
      </w:r>
      <w:r w:rsidR="003C1E91">
        <w:rPr>
          <w:rFonts w:ascii="TimesNewRomanPSMT" w:hAnsi="TimesNewRomanPSMT" w:cs="TimesNewRomanPSMT"/>
          <w:lang w:eastAsia="ja-JP"/>
        </w:rPr>
        <w:t>a constant theme</w:t>
      </w:r>
      <w:r w:rsidR="00E20A73">
        <w:rPr>
          <w:rFonts w:ascii="TimesNewRomanPSMT" w:hAnsi="TimesNewRomanPSMT" w:cs="TimesNewRomanPSMT"/>
          <w:lang w:eastAsia="ja-JP"/>
        </w:rPr>
        <w:t xml:space="preserve">. </w:t>
      </w:r>
      <w:r w:rsidR="00037541">
        <w:rPr>
          <w:rFonts w:ascii="TimesNewRomanPSMT" w:hAnsi="TimesNewRomanPSMT" w:cs="TimesNewRomanPSMT"/>
          <w:lang w:eastAsia="ja-JP"/>
        </w:rPr>
        <w:t>I</w:t>
      </w:r>
      <w:r w:rsidR="00E20A73">
        <w:rPr>
          <w:rFonts w:ascii="TimesNewRomanPSMT" w:hAnsi="TimesNewRomanPSMT" w:cs="TimesNewRomanPSMT"/>
          <w:lang w:eastAsia="ja-JP"/>
        </w:rPr>
        <w:t>n the poetry of</w:t>
      </w:r>
      <w:r>
        <w:rPr>
          <w:rFonts w:ascii="TimesNewRomanPSMT" w:hAnsi="TimesNewRomanPSMT" w:cs="TimesNewRomanPSMT"/>
          <w:lang w:eastAsia="ja-JP"/>
        </w:rPr>
        <w:t xml:space="preserve"> </w:t>
      </w:r>
      <w:r w:rsidR="00037541">
        <w:rPr>
          <w:rFonts w:ascii="TimesNewRomanPSMT" w:hAnsi="TimesNewRomanPSMT" w:cs="TimesNewRomanPSMT"/>
          <w:lang w:eastAsia="ja-JP"/>
        </w:rPr>
        <w:t>Pindar the</w:t>
      </w:r>
      <w:r w:rsidR="00E20A73">
        <w:rPr>
          <w:rFonts w:ascii="TimesNewRomanPSMT" w:hAnsi="TimesNewRomanPSMT" w:cs="TimesNewRomanPSMT"/>
          <w:lang w:eastAsia="ja-JP"/>
        </w:rPr>
        <w:t xml:space="preserve"> location in which one gains </w:t>
      </w:r>
      <w:proofErr w:type="spellStart"/>
      <w:r w:rsidR="00E20A73">
        <w:rPr>
          <w:rFonts w:ascii="TimesNewRomanPSMT" w:hAnsi="TimesNewRomanPSMT" w:cs="TimesNewRomanPSMT"/>
          <w:i/>
          <w:iCs/>
          <w:lang w:eastAsia="ja-JP"/>
        </w:rPr>
        <w:t>kleos</w:t>
      </w:r>
      <w:proofErr w:type="spellEnd"/>
      <w:r w:rsidR="00E20A73">
        <w:rPr>
          <w:rFonts w:ascii="TimesNewRomanPSMT" w:hAnsi="TimesNewRomanPSMT" w:cs="TimesNewRomanPSMT"/>
          <w:i/>
          <w:iCs/>
          <w:lang w:eastAsia="ja-JP"/>
        </w:rPr>
        <w:t xml:space="preserve"> </w:t>
      </w:r>
      <w:r w:rsidR="00037541">
        <w:rPr>
          <w:rFonts w:ascii="TimesNewRomanPSMT" w:hAnsi="TimesNewRomanPSMT" w:cs="TimesNewRomanPSMT"/>
          <w:iCs/>
          <w:lang w:eastAsia="ja-JP"/>
        </w:rPr>
        <w:t xml:space="preserve">is moved </w:t>
      </w:r>
      <w:r w:rsidR="00E20A73">
        <w:rPr>
          <w:rFonts w:ascii="TimesNewRomanPSMT" w:hAnsi="TimesNewRomanPSMT" w:cs="TimesNewRomanPSMT"/>
          <w:lang w:eastAsia="ja-JP"/>
        </w:rPr>
        <w:t>from the battlefield</w:t>
      </w:r>
      <w:r w:rsidR="00037541">
        <w:rPr>
          <w:rFonts w:ascii="TimesNewRomanPSMT" w:hAnsi="TimesNewRomanPSMT" w:cs="TimesNewRomanPSMT"/>
          <w:lang w:eastAsia="ja-JP"/>
        </w:rPr>
        <w:t>s of epic</w:t>
      </w:r>
      <w:r w:rsidR="00E20A73">
        <w:rPr>
          <w:rFonts w:ascii="TimesNewRomanPSMT" w:hAnsi="TimesNewRomanPSMT" w:cs="TimesNewRomanPSMT"/>
          <w:lang w:eastAsia="ja-JP"/>
        </w:rPr>
        <w:t xml:space="preserve"> to</w:t>
      </w:r>
      <w:r>
        <w:rPr>
          <w:rFonts w:ascii="TimesNewRomanPSMT" w:hAnsi="TimesNewRomanPSMT" w:cs="TimesNewRomanPSMT"/>
          <w:lang w:eastAsia="ja-JP"/>
        </w:rPr>
        <w:t xml:space="preserve"> the arena</w:t>
      </w:r>
      <w:r w:rsidR="00037541">
        <w:rPr>
          <w:rFonts w:ascii="TimesNewRomanPSMT" w:hAnsi="TimesNewRomanPSMT" w:cs="TimesNewRomanPSMT"/>
          <w:lang w:eastAsia="ja-JP"/>
        </w:rPr>
        <w:t>s of the victory ode</w:t>
      </w:r>
      <w:r>
        <w:rPr>
          <w:rFonts w:ascii="TimesNewRomanPSMT" w:hAnsi="TimesNewRomanPSMT" w:cs="TimesNewRomanPSMT"/>
          <w:lang w:eastAsia="ja-JP"/>
        </w:rPr>
        <w:t>.</w:t>
      </w:r>
      <w:r w:rsidR="00E20A73">
        <w:rPr>
          <w:rFonts w:ascii="TimesNewRomanPSMT" w:hAnsi="TimesNewRomanPSMT" w:cs="TimesNewRomanPSMT"/>
          <w:sz w:val="16"/>
          <w:szCs w:val="16"/>
          <w:lang w:eastAsia="ja-JP"/>
        </w:rPr>
        <w:t xml:space="preserve"> </w:t>
      </w:r>
      <w:r w:rsidR="00E20A73">
        <w:rPr>
          <w:rFonts w:ascii="TimesNewRomanPSMT" w:hAnsi="TimesNewRomanPSMT" w:cs="TimesNewRomanPSMT"/>
          <w:lang w:eastAsia="ja-JP"/>
        </w:rPr>
        <w:t>Through song, Pindar claims to offer a twofold prize to the athletic victor:</w:t>
      </w:r>
      <w:r>
        <w:rPr>
          <w:rFonts w:ascii="TimesNewRomanPSMT" w:hAnsi="TimesNewRomanPSMT" w:cs="TimesNewRomanPSMT"/>
          <w:lang w:eastAsia="ja-JP"/>
        </w:rPr>
        <w:t xml:space="preserve"> </w:t>
      </w:r>
      <w:r w:rsidR="00E20A73">
        <w:rPr>
          <w:rFonts w:ascii="TimesNewRomanPSMT" w:hAnsi="TimesNewRomanPSMT" w:cs="TimesNewRomanPSMT"/>
          <w:lang w:eastAsia="ja-JP"/>
        </w:rPr>
        <w:t>“initially, reward and compensation for superhuman efforts; in the long run, a reputation that will</w:t>
      </w:r>
      <w:r>
        <w:rPr>
          <w:rFonts w:ascii="TimesNewRomanPSMT" w:hAnsi="TimesNewRomanPSMT" w:cs="TimesNewRomanPSMT"/>
          <w:lang w:eastAsia="ja-JP"/>
        </w:rPr>
        <w:t xml:space="preserve"> </w:t>
      </w:r>
      <w:r w:rsidR="00E20A73">
        <w:rPr>
          <w:rFonts w:ascii="TimesNewRomanPSMT" w:hAnsi="TimesNewRomanPSMT" w:cs="TimesNewRomanPSMT"/>
          <w:lang w:eastAsia="ja-JP"/>
        </w:rPr>
        <w:t>continue after death”</w:t>
      </w:r>
      <w:r w:rsidR="003C1E91">
        <w:rPr>
          <w:rFonts w:ascii="TimesNewRomanPSMT" w:hAnsi="TimesNewRomanPSMT" w:cs="TimesNewRomanPSMT"/>
          <w:lang w:eastAsia="ja-JP"/>
        </w:rPr>
        <w:t xml:space="preserve"> (</w:t>
      </w:r>
      <w:proofErr w:type="spellStart"/>
      <w:r w:rsidR="003C1E91">
        <w:rPr>
          <w:rFonts w:ascii="TimesNewRomanPSMT" w:hAnsi="TimesNewRomanPSMT" w:cs="TimesNewRomanPSMT"/>
          <w:lang w:eastAsia="ja-JP"/>
        </w:rPr>
        <w:t>Willcock</w:t>
      </w:r>
      <w:proofErr w:type="spellEnd"/>
      <w:r w:rsidR="003C1E91">
        <w:rPr>
          <w:rFonts w:ascii="TimesNewRomanPSMT" w:hAnsi="TimesNewRomanPSMT" w:cs="TimesNewRomanPSMT"/>
          <w:lang w:eastAsia="ja-JP"/>
        </w:rPr>
        <w:t>, 17).</w:t>
      </w:r>
      <w:r w:rsidR="00037541">
        <w:rPr>
          <w:rFonts w:ascii="TimesNewRomanPSMT" w:hAnsi="TimesNewRomanPSMT" w:cs="TimesNewRomanPSMT"/>
          <w:lang w:eastAsia="ja-JP"/>
        </w:rPr>
        <w:t xml:space="preserve">  </w:t>
      </w:r>
      <w:r w:rsidR="00E20A73">
        <w:rPr>
          <w:rFonts w:ascii="TimesNewRomanPSMT" w:hAnsi="TimesNewRomanPSMT" w:cs="TimesNewRomanPSMT"/>
          <w:lang w:eastAsia="ja-JP"/>
        </w:rPr>
        <w:t xml:space="preserve">One of the poems </w:t>
      </w:r>
      <w:r w:rsidR="00037541">
        <w:rPr>
          <w:rFonts w:ascii="TimesNewRomanPSMT" w:hAnsi="TimesNewRomanPSMT" w:cs="TimesNewRomanPSMT"/>
          <w:lang w:eastAsia="ja-JP"/>
        </w:rPr>
        <w:t xml:space="preserve">in which the </w:t>
      </w:r>
      <w:r>
        <w:rPr>
          <w:rFonts w:ascii="TimesNewRomanPSMT" w:hAnsi="TimesNewRomanPSMT" w:cs="TimesNewRomanPSMT"/>
          <w:lang w:eastAsia="ja-JP"/>
        </w:rPr>
        <w:t xml:space="preserve">Pindaric </w:t>
      </w:r>
      <w:r w:rsidR="00E20A73">
        <w:rPr>
          <w:rFonts w:ascii="TimesNewRomanPSMT" w:hAnsi="TimesNewRomanPSMT" w:cs="TimesNewRomanPSMT"/>
          <w:lang w:eastAsia="ja-JP"/>
        </w:rPr>
        <w:t xml:space="preserve">assertion of </w:t>
      </w:r>
      <w:proofErr w:type="spellStart"/>
      <w:r w:rsidR="00E20A73">
        <w:rPr>
          <w:rFonts w:ascii="TimesNewRomanPSMT" w:hAnsi="TimesNewRomanPSMT" w:cs="TimesNewRomanPSMT"/>
          <w:i/>
          <w:iCs/>
          <w:lang w:eastAsia="ja-JP"/>
        </w:rPr>
        <w:t>kleos</w:t>
      </w:r>
      <w:proofErr w:type="spellEnd"/>
      <w:r w:rsidR="00E20A73">
        <w:rPr>
          <w:rFonts w:ascii="TimesNewRomanPSMT" w:hAnsi="TimesNewRomanPSMT" w:cs="TimesNewRomanPSMT"/>
          <w:i/>
          <w:iCs/>
          <w:lang w:eastAsia="ja-JP"/>
        </w:rPr>
        <w:t xml:space="preserve"> </w:t>
      </w:r>
      <w:r w:rsidR="00037541">
        <w:rPr>
          <w:rFonts w:ascii="TimesNewRomanPSMT" w:hAnsi="TimesNewRomanPSMT" w:cs="TimesNewRomanPSMT"/>
          <w:iCs/>
          <w:lang w:eastAsia="ja-JP"/>
        </w:rPr>
        <w:t xml:space="preserve">is clearest </w:t>
      </w:r>
      <w:r w:rsidR="00037541">
        <w:rPr>
          <w:rFonts w:ascii="TimesNewRomanPSMT" w:hAnsi="TimesNewRomanPSMT" w:cs="TimesNewRomanPSMT"/>
          <w:lang w:eastAsia="ja-JP"/>
        </w:rPr>
        <w:t>is</w:t>
      </w:r>
      <w:r w:rsidR="00E20A73">
        <w:rPr>
          <w:rFonts w:ascii="TimesNewRomanPSMT" w:hAnsi="TimesNewRomanPSMT" w:cs="TimesNewRomanPSMT"/>
          <w:lang w:eastAsia="ja-JP"/>
        </w:rPr>
        <w:t xml:space="preserve"> his Third Pythian, a victory ode composed c. 476-467 BC for Hieron,</w:t>
      </w:r>
      <w:r>
        <w:rPr>
          <w:rFonts w:ascii="TimesNewRomanPSMT" w:hAnsi="TimesNewRomanPSMT" w:cs="TimesNewRomanPSMT"/>
          <w:lang w:eastAsia="ja-JP"/>
        </w:rPr>
        <w:t xml:space="preserve"> </w:t>
      </w:r>
      <w:r w:rsidR="00E20A73">
        <w:rPr>
          <w:rFonts w:ascii="TimesNewRomanPSMT" w:hAnsi="TimesNewRomanPSMT" w:cs="TimesNewRomanPSMT"/>
          <w:lang w:eastAsia="ja-JP"/>
        </w:rPr>
        <w:t>the tyrant of Syracuse. In the ode, Pindar attempts to persuade Hieron that</w:t>
      </w:r>
      <w:r w:rsidR="003C1E91">
        <w:rPr>
          <w:rFonts w:ascii="TimesNewRomanPSMT" w:hAnsi="TimesNewRomanPSMT" w:cs="TimesNewRomanPSMT"/>
          <w:lang w:eastAsia="ja-JP"/>
        </w:rPr>
        <w:t xml:space="preserve"> the poet</w:t>
      </w:r>
      <w:r w:rsidR="00E20A73">
        <w:rPr>
          <w:rFonts w:ascii="TimesNewRomanPSMT" w:hAnsi="TimesNewRomanPSMT" w:cs="TimesNewRomanPSMT"/>
          <w:lang w:eastAsia="ja-JP"/>
        </w:rPr>
        <w:t xml:space="preserve"> and his ability</w:t>
      </w:r>
      <w:r>
        <w:rPr>
          <w:rFonts w:ascii="TimesNewRomanPSMT" w:hAnsi="TimesNewRomanPSMT" w:cs="TimesNewRomanPSMT"/>
          <w:lang w:eastAsia="ja-JP"/>
        </w:rPr>
        <w:t xml:space="preserve"> </w:t>
      </w:r>
      <w:r w:rsidR="00E20A73">
        <w:rPr>
          <w:rFonts w:ascii="TimesNewRomanPSMT" w:hAnsi="TimesNewRomanPSMT" w:cs="TimesNewRomanPSMT"/>
          <w:lang w:eastAsia="ja-JP"/>
        </w:rPr>
        <w:t xml:space="preserve">to impart poetic </w:t>
      </w:r>
      <w:proofErr w:type="spellStart"/>
      <w:r w:rsidR="00E20A73">
        <w:rPr>
          <w:rFonts w:ascii="TimesNewRomanPSMT" w:hAnsi="TimesNewRomanPSMT" w:cs="TimesNewRomanPSMT"/>
          <w:i/>
          <w:iCs/>
          <w:lang w:eastAsia="ja-JP"/>
        </w:rPr>
        <w:t>kleos</w:t>
      </w:r>
      <w:proofErr w:type="spellEnd"/>
      <w:r w:rsidR="00E20A73">
        <w:rPr>
          <w:rFonts w:ascii="TimesNewRomanPSMT" w:hAnsi="TimesNewRomanPSMT" w:cs="TimesNewRomanPSMT"/>
          <w:i/>
          <w:iCs/>
          <w:lang w:eastAsia="ja-JP"/>
        </w:rPr>
        <w:t xml:space="preserve"> </w:t>
      </w:r>
      <w:r w:rsidR="00E20A73">
        <w:rPr>
          <w:rFonts w:ascii="TimesNewRomanPSMT" w:hAnsi="TimesNewRomanPSMT" w:cs="TimesNewRomanPSMT"/>
          <w:lang w:eastAsia="ja-JP"/>
        </w:rPr>
        <w:t xml:space="preserve">on the tyrant were worthwhile gifts for him. </w:t>
      </w:r>
      <w:r w:rsidR="00037541">
        <w:rPr>
          <w:rFonts w:ascii="TimesNewRomanPSMT" w:hAnsi="TimesNewRomanPSMT" w:cs="TimesNewRomanPSMT"/>
          <w:lang w:eastAsia="ja-JP"/>
        </w:rPr>
        <w:t>To support</w:t>
      </w:r>
      <w:r w:rsidR="00E20A73">
        <w:rPr>
          <w:rFonts w:ascii="TimesNewRomanPSMT" w:hAnsi="TimesNewRomanPSMT" w:cs="TimesNewRomanPSMT"/>
          <w:lang w:eastAsia="ja-JP"/>
        </w:rPr>
        <w:t xml:space="preserve"> assertions, Pindar borrows heavily from cultic imagery, sets up an elaborate juxtaposition</w:t>
      </w:r>
      <w:r>
        <w:rPr>
          <w:rFonts w:ascii="TimesNewRomanPSMT" w:hAnsi="TimesNewRomanPSMT" w:cs="TimesNewRomanPSMT"/>
          <w:lang w:eastAsia="ja-JP"/>
        </w:rPr>
        <w:t xml:space="preserve"> </w:t>
      </w:r>
      <w:r w:rsidR="00E20A73">
        <w:rPr>
          <w:rFonts w:ascii="TimesNewRomanPSMT" w:hAnsi="TimesNewRomanPSMT" w:cs="TimesNewRomanPSMT"/>
          <w:lang w:eastAsia="ja-JP"/>
        </w:rPr>
        <w:t>between himself and the cultic deity Asclepius, and supplements this opposition with further</w:t>
      </w:r>
      <w:r>
        <w:rPr>
          <w:rFonts w:ascii="TimesNewRomanPSMT" w:hAnsi="TimesNewRomanPSMT" w:cs="TimesNewRomanPSMT"/>
          <w:lang w:eastAsia="ja-JP"/>
        </w:rPr>
        <w:t xml:space="preserve"> </w:t>
      </w:r>
      <w:r w:rsidR="00E20A73">
        <w:rPr>
          <w:rFonts w:ascii="TimesNewRomanPSMT" w:hAnsi="TimesNewRomanPSMT" w:cs="TimesNewRomanPSMT"/>
          <w:lang w:eastAsia="ja-JP"/>
        </w:rPr>
        <w:t>mythological exempla. At the heart of the distinction drawn between Pindar and Asclepius are</w:t>
      </w:r>
      <w:r>
        <w:rPr>
          <w:rFonts w:ascii="TimesNewRomanPSMT" w:hAnsi="TimesNewRomanPSMT" w:cs="TimesNewRomanPSMT"/>
          <w:lang w:eastAsia="ja-JP"/>
        </w:rPr>
        <w:t xml:space="preserve"> </w:t>
      </w:r>
      <w:r w:rsidR="00E20A73">
        <w:rPr>
          <w:rFonts w:ascii="TimesNewRomanPSMT" w:hAnsi="TimesNewRomanPSMT" w:cs="TimesNewRomanPSMT"/>
          <w:lang w:eastAsia="ja-JP"/>
        </w:rPr>
        <w:t>two manners in which men seek immortality. Whereas Asclepius seeks to conquer death through</w:t>
      </w:r>
      <w:r>
        <w:rPr>
          <w:rFonts w:ascii="TimesNewRomanPSMT" w:hAnsi="TimesNewRomanPSMT" w:cs="TimesNewRomanPSMT"/>
          <w:lang w:eastAsia="ja-JP"/>
        </w:rPr>
        <w:t xml:space="preserve"> </w:t>
      </w:r>
      <w:r w:rsidR="00E20A73">
        <w:rPr>
          <w:rFonts w:ascii="TimesNewRomanPSMT" w:hAnsi="TimesNewRomanPSMT" w:cs="TimesNewRomanPSMT"/>
          <w:lang w:eastAsia="ja-JP"/>
        </w:rPr>
        <w:t>corporeal medicine, Pindar states that he can do so through song. By s</w:t>
      </w:r>
      <w:r>
        <w:rPr>
          <w:rFonts w:ascii="TimesNewRomanPSMT" w:hAnsi="TimesNewRomanPSMT" w:cs="TimesNewRomanPSMT"/>
          <w:lang w:eastAsia="ja-JP"/>
        </w:rPr>
        <w:t xml:space="preserve">etting the conversation in </w:t>
      </w:r>
      <w:r w:rsidR="00E20A73">
        <w:rPr>
          <w:rFonts w:ascii="TimesNewRomanPSMT" w:hAnsi="TimesNewRomanPSMT" w:cs="TimesNewRomanPSMT"/>
          <w:lang w:eastAsia="ja-JP"/>
        </w:rPr>
        <w:t xml:space="preserve">these terms, Pindar sets the inherently futile act of attempting to foil fate through mortal </w:t>
      </w:r>
      <w:proofErr w:type="spellStart"/>
      <w:r w:rsidR="00E20A73">
        <w:rPr>
          <w:rFonts w:ascii="TimesNewRomanPSMT" w:hAnsi="TimesNewRomanPSMT" w:cs="TimesNewRomanPSMT"/>
          <w:i/>
          <w:iCs/>
          <w:lang w:eastAsia="ja-JP"/>
        </w:rPr>
        <w:t>technē</w:t>
      </w:r>
      <w:proofErr w:type="spellEnd"/>
      <w:r>
        <w:rPr>
          <w:rFonts w:ascii="TimesNewRomanPSMT" w:hAnsi="TimesNewRomanPSMT" w:cs="TimesNewRomanPSMT"/>
          <w:lang w:eastAsia="ja-JP"/>
        </w:rPr>
        <w:t xml:space="preserve"> </w:t>
      </w:r>
      <w:r w:rsidR="00E20A73">
        <w:rPr>
          <w:rFonts w:ascii="TimesNewRomanPSMT" w:hAnsi="TimesNewRomanPSMT" w:cs="TimesNewRomanPSMT"/>
          <w:lang w:eastAsia="ja-JP"/>
        </w:rPr>
        <w:t xml:space="preserve">against the attainment of immortality by means of good repute and </w:t>
      </w:r>
      <w:proofErr w:type="spellStart"/>
      <w:r w:rsidR="00E20A73">
        <w:rPr>
          <w:rFonts w:ascii="TimesNewRomanPSMT" w:hAnsi="TimesNewRomanPSMT" w:cs="TimesNewRomanPSMT"/>
          <w:i/>
          <w:iCs/>
          <w:lang w:eastAsia="ja-JP"/>
        </w:rPr>
        <w:t>kleos</w:t>
      </w:r>
      <w:proofErr w:type="spellEnd"/>
      <w:r w:rsidR="00E20A73">
        <w:rPr>
          <w:rFonts w:ascii="TimesNewRomanPSMT" w:hAnsi="TimesNewRomanPSMT" w:cs="TimesNewRomanPSMT"/>
          <w:lang w:eastAsia="ja-JP"/>
        </w:rPr>
        <w:t>, an avenue afforded to</w:t>
      </w:r>
      <w:r>
        <w:rPr>
          <w:rFonts w:ascii="TimesNewRomanPSMT" w:hAnsi="TimesNewRomanPSMT" w:cs="TimesNewRomanPSMT"/>
          <w:lang w:eastAsia="ja-JP"/>
        </w:rPr>
        <w:t xml:space="preserve"> </w:t>
      </w:r>
      <w:r w:rsidR="00E20A73">
        <w:rPr>
          <w:rFonts w:ascii="TimesNewRomanPSMT" w:hAnsi="TimesNewRomanPSMT" w:cs="TimesNewRomanPSMT"/>
          <w:lang w:eastAsia="ja-JP"/>
        </w:rPr>
        <w:t>men by poetic remembrance of their great deeds.</w:t>
      </w:r>
    </w:p>
    <w:p w14:paraId="5B9CD90C" w14:textId="77777777" w:rsidR="00E20A73" w:rsidRDefault="00AB5BCD" w:rsidP="00182A32">
      <w:pPr>
        <w:widowControl w:val="0"/>
        <w:autoSpaceDE w:val="0"/>
        <w:autoSpaceDN w:val="0"/>
        <w:adjustRightInd w:val="0"/>
        <w:jc w:val="both"/>
        <w:rPr>
          <w:rFonts w:ascii="TimesNewRomanPSMT" w:hAnsi="TimesNewRomanPSMT" w:cs="TimesNewRomanPSMT"/>
          <w:lang w:eastAsia="ja-JP"/>
        </w:rPr>
      </w:pPr>
      <w:r>
        <w:rPr>
          <w:rFonts w:ascii="TimesNewRomanPSMT" w:hAnsi="TimesNewRomanPSMT" w:cs="TimesNewRomanPSMT"/>
          <w:lang w:eastAsia="ja-JP"/>
        </w:rPr>
        <w:tab/>
      </w:r>
      <w:r w:rsidR="00E20A73">
        <w:rPr>
          <w:rFonts w:ascii="TimesNewRomanPSMT" w:hAnsi="TimesNewRomanPSMT" w:cs="TimesNewRomanPSMT"/>
          <w:lang w:eastAsia="ja-JP"/>
        </w:rPr>
        <w:t xml:space="preserve">Previous studies of the Third Pythian have </w:t>
      </w:r>
      <w:r w:rsidR="00037541">
        <w:rPr>
          <w:rFonts w:ascii="TimesNewRomanPSMT" w:hAnsi="TimesNewRomanPSMT" w:cs="TimesNewRomanPSMT"/>
          <w:lang w:eastAsia="ja-JP"/>
        </w:rPr>
        <w:t>turned their attention to Pindar’s use of cult and the juxtaposition he employs</w:t>
      </w:r>
      <w:r w:rsidR="00E20A73">
        <w:rPr>
          <w:rFonts w:ascii="TimesNewRomanPSMT" w:hAnsi="TimesNewRomanPSMT" w:cs="TimesNewRomanPSMT"/>
          <w:lang w:eastAsia="ja-JP"/>
        </w:rPr>
        <w:t>. Slater (1988) called our attention to the cultic significance of</w:t>
      </w:r>
      <w:r>
        <w:rPr>
          <w:rFonts w:ascii="TimesNewRomanPSMT" w:hAnsi="TimesNewRomanPSMT" w:cs="TimesNewRomanPSMT"/>
          <w:lang w:eastAsia="ja-JP"/>
        </w:rPr>
        <w:t xml:space="preserve"> </w:t>
      </w:r>
      <w:r w:rsidR="00E20A73">
        <w:rPr>
          <w:rFonts w:ascii="TimesNewRomanPSMT" w:hAnsi="TimesNewRomanPSMT" w:cs="TimesNewRomanPSMT"/>
          <w:lang w:eastAsia="ja-JP"/>
        </w:rPr>
        <w:t>the comparison of Pindar and Asclepius, arguing that their introduction into the ode and the acts</w:t>
      </w:r>
      <w:r>
        <w:rPr>
          <w:rFonts w:ascii="TimesNewRomanPSMT" w:hAnsi="TimesNewRomanPSMT" w:cs="TimesNewRomanPSMT"/>
          <w:lang w:eastAsia="ja-JP"/>
        </w:rPr>
        <w:t xml:space="preserve"> </w:t>
      </w:r>
      <w:r w:rsidR="00E20A73">
        <w:rPr>
          <w:rFonts w:ascii="TimesNewRomanPSMT" w:hAnsi="TimesNewRomanPSMT" w:cs="TimesNewRomanPSMT"/>
          <w:lang w:eastAsia="ja-JP"/>
        </w:rPr>
        <w:t>that they perform mark them as cultic figures: both come on the scene in a blaze of fire and both</w:t>
      </w:r>
      <w:r>
        <w:rPr>
          <w:rFonts w:ascii="TimesNewRomanPSMT" w:hAnsi="TimesNewRomanPSMT" w:cs="TimesNewRomanPSMT"/>
          <w:lang w:eastAsia="ja-JP"/>
        </w:rPr>
        <w:t xml:space="preserve"> </w:t>
      </w:r>
      <w:r w:rsidR="00E20A73">
        <w:rPr>
          <w:rFonts w:ascii="TimesNewRomanPSMT" w:hAnsi="TimesNewRomanPSMT" w:cs="TimesNewRomanPSMT"/>
          <w:lang w:eastAsia="ja-JP"/>
        </w:rPr>
        <w:t>offer healing and immortality to their followers. Currie (2005) furthers this idea in his lengthy</w:t>
      </w:r>
      <w:r>
        <w:rPr>
          <w:rFonts w:ascii="TimesNewRomanPSMT" w:hAnsi="TimesNewRomanPSMT" w:cs="TimesNewRomanPSMT"/>
          <w:lang w:eastAsia="ja-JP"/>
        </w:rPr>
        <w:t xml:space="preserve"> </w:t>
      </w:r>
      <w:r w:rsidR="00E20A73">
        <w:rPr>
          <w:rFonts w:ascii="TimesNewRomanPSMT" w:hAnsi="TimesNewRomanPSMT" w:cs="TimesNewRomanPSMT"/>
          <w:lang w:eastAsia="ja-JP"/>
        </w:rPr>
        <w:t>chapter on cultic imagery in the poem and argues that the immortality promised should not be</w:t>
      </w:r>
      <w:r>
        <w:rPr>
          <w:rFonts w:ascii="TimesNewRomanPSMT" w:hAnsi="TimesNewRomanPSMT" w:cs="TimesNewRomanPSMT"/>
          <w:lang w:eastAsia="ja-JP"/>
        </w:rPr>
        <w:t xml:space="preserve"> </w:t>
      </w:r>
      <w:r w:rsidR="00E20A73">
        <w:rPr>
          <w:rFonts w:ascii="TimesNewRomanPSMT" w:hAnsi="TimesNewRomanPSMT" w:cs="TimesNewRomanPSMT"/>
          <w:lang w:eastAsia="ja-JP"/>
        </w:rPr>
        <w:t>taken as metaphorically as first thought, but that actual cultic rites could be detected in the ode</w:t>
      </w:r>
      <w:r>
        <w:rPr>
          <w:rFonts w:ascii="TimesNewRomanPSMT" w:hAnsi="TimesNewRomanPSMT" w:cs="TimesNewRomanPSMT"/>
          <w:lang w:eastAsia="ja-JP"/>
        </w:rPr>
        <w:t xml:space="preserve"> </w:t>
      </w:r>
      <w:r w:rsidR="00E20A73">
        <w:rPr>
          <w:rFonts w:ascii="TimesNewRomanPSMT" w:hAnsi="TimesNewRomanPSMT" w:cs="TimesNewRomanPSMT"/>
          <w:lang w:eastAsia="ja-JP"/>
        </w:rPr>
        <w:t>and immortality was actually expected, as Hieron was in failing health.</w:t>
      </w:r>
      <w:r w:rsidR="00C7371D">
        <w:rPr>
          <w:rFonts w:ascii="TimesNewRomanPSMT" w:hAnsi="TimesNewRomanPSMT" w:cs="TimesNewRomanPSMT"/>
          <w:lang w:eastAsia="ja-JP"/>
        </w:rPr>
        <w:t xml:space="preserve"> </w:t>
      </w:r>
      <w:r w:rsidR="00182A32">
        <w:rPr>
          <w:rFonts w:ascii="TimesNewRomanPSMT" w:hAnsi="TimesNewRomanPSMT" w:cs="TimesNewRomanPSMT"/>
          <w:lang w:eastAsia="ja-JP"/>
        </w:rPr>
        <w:t>However</w:t>
      </w:r>
      <w:r w:rsidR="00E20A73">
        <w:rPr>
          <w:rFonts w:ascii="TimesNewRomanPSMT" w:hAnsi="TimesNewRomanPSMT" w:cs="TimesNewRomanPSMT"/>
          <w:lang w:eastAsia="ja-JP"/>
        </w:rPr>
        <w:t xml:space="preserve">, to my knowledge, little work has been undertaken </w:t>
      </w:r>
      <w:r w:rsidR="00182A32">
        <w:rPr>
          <w:rFonts w:ascii="TimesNewRomanPSMT" w:hAnsi="TimesNewRomanPSMT" w:cs="TimesNewRomanPSMT"/>
          <w:lang w:eastAsia="ja-JP"/>
        </w:rPr>
        <w:t xml:space="preserve">on the third aspect of the ode, </w:t>
      </w:r>
      <w:r w:rsidR="009B1C6B">
        <w:rPr>
          <w:rFonts w:ascii="TimesNewRomanPSMT" w:hAnsi="TimesNewRomanPSMT" w:cs="TimesNewRomanPSMT"/>
          <w:lang w:eastAsia="ja-JP"/>
        </w:rPr>
        <w:t xml:space="preserve">namely </w:t>
      </w:r>
      <w:r w:rsidR="00182A32">
        <w:rPr>
          <w:rFonts w:ascii="TimesNewRomanPSMT" w:hAnsi="TimesNewRomanPSMT" w:cs="TimesNewRomanPSMT"/>
          <w:lang w:eastAsia="ja-JP"/>
        </w:rPr>
        <w:t xml:space="preserve">how </w:t>
      </w:r>
      <w:r w:rsidR="00E20A73">
        <w:rPr>
          <w:rFonts w:ascii="TimesNewRomanPSMT" w:hAnsi="TimesNewRomanPSMT" w:cs="TimesNewRomanPSMT"/>
          <w:lang w:eastAsia="ja-JP"/>
        </w:rPr>
        <w:t xml:space="preserve">mythological exempla </w:t>
      </w:r>
      <w:r w:rsidR="00182A32">
        <w:rPr>
          <w:rFonts w:ascii="TimesNewRomanPSMT" w:hAnsi="TimesNewRomanPSMT" w:cs="TimesNewRomanPSMT"/>
          <w:lang w:eastAsia="ja-JP"/>
        </w:rPr>
        <w:t xml:space="preserve">fit </w:t>
      </w:r>
      <w:r w:rsidR="00E20A73">
        <w:rPr>
          <w:rFonts w:ascii="TimesNewRomanPSMT" w:hAnsi="TimesNewRomanPSMT" w:cs="TimesNewRomanPSMT"/>
          <w:lang w:eastAsia="ja-JP"/>
        </w:rPr>
        <w:t>into the scheme of this opposition. Throughout the poem,</w:t>
      </w:r>
      <w:r w:rsidR="00C7371D">
        <w:rPr>
          <w:rFonts w:ascii="TimesNewRomanPSMT" w:hAnsi="TimesNewRomanPSMT" w:cs="TimesNewRomanPSMT"/>
          <w:lang w:eastAsia="ja-JP"/>
        </w:rPr>
        <w:t xml:space="preserve"> </w:t>
      </w:r>
      <w:r w:rsidR="00E20A73">
        <w:rPr>
          <w:rFonts w:ascii="TimesNewRomanPSMT" w:hAnsi="TimesNewRomanPSMT" w:cs="TimesNewRomanPSMT"/>
          <w:lang w:eastAsia="ja-JP"/>
        </w:rPr>
        <w:t xml:space="preserve">Pindar makes mention of the myth of Koronis and Apollo, </w:t>
      </w:r>
      <w:r w:rsidR="00D20C6E">
        <w:rPr>
          <w:rFonts w:ascii="TimesNewRomanPSMT" w:hAnsi="TimesNewRomanPSMT" w:cs="TimesNewRomanPSMT"/>
          <w:lang w:eastAsia="ja-JP"/>
        </w:rPr>
        <w:t xml:space="preserve">the story </w:t>
      </w:r>
      <w:r w:rsidR="00182A32">
        <w:rPr>
          <w:rFonts w:ascii="TimesNewRomanPSMT" w:hAnsi="TimesNewRomanPSMT" w:cs="TimesNewRomanPSMT"/>
          <w:lang w:eastAsia="ja-JP"/>
        </w:rPr>
        <w:t xml:space="preserve">of </w:t>
      </w:r>
      <w:r w:rsidR="00D20C6E">
        <w:rPr>
          <w:rFonts w:ascii="TimesNewRomanPSMT" w:hAnsi="TimesNewRomanPSMT" w:cs="TimesNewRomanPSMT"/>
          <w:lang w:eastAsia="ja-JP"/>
        </w:rPr>
        <w:t xml:space="preserve">Chiron, </w:t>
      </w:r>
      <w:r w:rsidR="00E20A73">
        <w:rPr>
          <w:rFonts w:ascii="TimesNewRomanPSMT" w:hAnsi="TimesNewRomanPSMT" w:cs="TimesNewRomanPSMT"/>
          <w:lang w:eastAsia="ja-JP"/>
        </w:rPr>
        <w:t>the death of Asclepius, the marriages</w:t>
      </w:r>
      <w:r w:rsidR="00C7371D">
        <w:rPr>
          <w:rFonts w:ascii="TimesNewRomanPSMT" w:hAnsi="TimesNewRomanPSMT" w:cs="TimesNewRomanPSMT"/>
          <w:lang w:eastAsia="ja-JP"/>
        </w:rPr>
        <w:t xml:space="preserve"> </w:t>
      </w:r>
      <w:r w:rsidR="00E20A73">
        <w:rPr>
          <w:rFonts w:ascii="TimesNewRomanPSMT" w:hAnsi="TimesNewRomanPSMT" w:cs="TimesNewRomanPSMT"/>
          <w:lang w:eastAsia="ja-JP"/>
        </w:rPr>
        <w:t>of Kadmos and Peleus</w:t>
      </w:r>
      <w:r w:rsidR="003D4CB7">
        <w:rPr>
          <w:rFonts w:ascii="TimesNewRomanPSMT" w:hAnsi="TimesNewRomanPSMT" w:cs="TimesNewRomanPSMT"/>
          <w:lang w:eastAsia="ja-JP"/>
        </w:rPr>
        <w:t>, the union of Semele and Zeus,</w:t>
      </w:r>
      <w:r w:rsidR="00E20A73">
        <w:rPr>
          <w:rFonts w:ascii="TimesNewRomanPSMT" w:hAnsi="TimesNewRomanPSMT" w:cs="TimesNewRomanPSMT"/>
          <w:lang w:eastAsia="ja-JP"/>
        </w:rPr>
        <w:t xml:space="preserve"> and the </w:t>
      </w:r>
      <w:r w:rsidR="00E20A73">
        <w:rPr>
          <w:rFonts w:ascii="TimesNewRomanPSMT" w:hAnsi="TimesNewRomanPSMT" w:cs="TimesNewRomanPSMT"/>
          <w:i/>
          <w:iCs/>
          <w:lang w:eastAsia="ja-JP"/>
        </w:rPr>
        <w:t xml:space="preserve">tisis </w:t>
      </w:r>
      <w:r w:rsidR="00E20A73">
        <w:rPr>
          <w:rFonts w:ascii="TimesNewRomanPSMT" w:hAnsi="TimesNewRomanPSMT" w:cs="TimesNewRomanPSMT"/>
          <w:lang w:eastAsia="ja-JP"/>
        </w:rPr>
        <w:t>of Achilles to support his overall theme of poetic</w:t>
      </w:r>
      <w:r w:rsidR="00C7371D">
        <w:rPr>
          <w:rFonts w:ascii="TimesNewRomanPSMT" w:hAnsi="TimesNewRomanPSMT" w:cs="TimesNewRomanPSMT"/>
          <w:lang w:eastAsia="ja-JP"/>
        </w:rPr>
        <w:t xml:space="preserve"> </w:t>
      </w:r>
      <w:r w:rsidR="00E20A73">
        <w:rPr>
          <w:rFonts w:ascii="TimesNewRomanPSMT" w:hAnsi="TimesNewRomanPSMT" w:cs="TimesNewRomanPSMT"/>
          <w:lang w:eastAsia="ja-JP"/>
        </w:rPr>
        <w:t>immortality.</w:t>
      </w:r>
    </w:p>
    <w:p w14:paraId="2B3F87F0" w14:textId="77777777" w:rsidR="004E4554" w:rsidRDefault="00C7371D" w:rsidP="00182A32">
      <w:pPr>
        <w:widowControl w:val="0"/>
        <w:autoSpaceDE w:val="0"/>
        <w:autoSpaceDN w:val="0"/>
        <w:adjustRightInd w:val="0"/>
        <w:jc w:val="both"/>
        <w:rPr>
          <w:rFonts w:ascii="TimesNewRomanPSMT" w:hAnsi="TimesNewRomanPSMT" w:cs="TimesNewRomanPSMT"/>
          <w:lang w:eastAsia="ja-JP"/>
        </w:rPr>
      </w:pPr>
      <w:r>
        <w:rPr>
          <w:rFonts w:ascii="TimesNewRomanPSMT" w:hAnsi="TimesNewRomanPSMT" w:cs="TimesNewRomanPSMT"/>
          <w:lang w:eastAsia="ja-JP"/>
        </w:rPr>
        <w:tab/>
      </w:r>
      <w:r w:rsidR="00E20A73">
        <w:rPr>
          <w:rFonts w:ascii="TimesNewRomanPSMT" w:hAnsi="TimesNewRomanPSMT" w:cs="TimesNewRomanPSMT"/>
          <w:lang w:eastAsia="ja-JP"/>
        </w:rPr>
        <w:t>This paper aims to explore these exempla and to examine their relationship to the poetic</w:t>
      </w:r>
      <w:r>
        <w:rPr>
          <w:rFonts w:ascii="TimesNewRomanPSMT" w:hAnsi="TimesNewRomanPSMT" w:cs="TimesNewRomanPSMT"/>
          <w:lang w:eastAsia="ja-JP"/>
        </w:rPr>
        <w:t xml:space="preserve"> </w:t>
      </w:r>
      <w:r w:rsidR="00E20A73">
        <w:rPr>
          <w:rFonts w:ascii="TimesNewRomanPSMT" w:hAnsi="TimesNewRomanPSMT" w:cs="TimesNewRomanPSMT"/>
          <w:lang w:eastAsia="ja-JP"/>
        </w:rPr>
        <w:t>theme of the search for immortality and the elaborate juxtaposition between Pindar and</w:t>
      </w:r>
      <w:r>
        <w:rPr>
          <w:rFonts w:ascii="TimesNewRomanPSMT" w:hAnsi="TimesNewRomanPSMT" w:cs="TimesNewRomanPSMT"/>
          <w:lang w:eastAsia="ja-JP"/>
        </w:rPr>
        <w:t xml:space="preserve"> </w:t>
      </w:r>
      <w:r w:rsidR="00E20A73">
        <w:rPr>
          <w:rFonts w:ascii="TimesNewRomanPSMT" w:hAnsi="TimesNewRomanPSMT" w:cs="TimesNewRomanPSMT"/>
          <w:lang w:eastAsia="ja-JP"/>
        </w:rPr>
        <w:t>Asclepius. It will argue that these myths seek to persuade Hieron by presenting depictions of</w:t>
      </w:r>
      <w:r>
        <w:rPr>
          <w:rFonts w:ascii="TimesNewRomanPSMT" w:hAnsi="TimesNewRomanPSMT" w:cs="TimesNewRomanPSMT"/>
          <w:lang w:eastAsia="ja-JP"/>
        </w:rPr>
        <w:t xml:space="preserve"> </w:t>
      </w:r>
      <w:r w:rsidR="003C1E91">
        <w:rPr>
          <w:rFonts w:ascii="TimesNewRomanPSMT" w:hAnsi="TimesNewRomanPSMT" w:cs="TimesNewRomanPSMT"/>
          <w:lang w:eastAsia="ja-JP"/>
        </w:rPr>
        <w:t xml:space="preserve">the </w:t>
      </w:r>
      <w:r w:rsidR="00182A32">
        <w:rPr>
          <w:rFonts w:ascii="TimesNewRomanPSMT" w:hAnsi="TimesNewRomanPSMT" w:cs="TimesNewRomanPSMT"/>
          <w:lang w:eastAsia="ja-JP"/>
        </w:rPr>
        <w:t xml:space="preserve">relative </w:t>
      </w:r>
      <w:r w:rsidR="003C1E91">
        <w:rPr>
          <w:rFonts w:ascii="TimesNewRomanPSMT" w:hAnsi="TimesNewRomanPSMT" w:cs="TimesNewRomanPSMT"/>
          <w:lang w:eastAsia="ja-JP"/>
        </w:rPr>
        <w:t>ef</w:t>
      </w:r>
      <w:r w:rsidR="00182A32">
        <w:rPr>
          <w:rFonts w:ascii="TimesNewRomanPSMT" w:hAnsi="TimesNewRomanPSMT" w:cs="TimesNewRomanPSMT"/>
          <w:lang w:eastAsia="ja-JP"/>
        </w:rPr>
        <w:t>ficacy of Pindaric and Asclepian</w:t>
      </w:r>
      <w:r w:rsidR="003C1E91">
        <w:rPr>
          <w:rFonts w:ascii="TimesNewRomanPSMT" w:hAnsi="TimesNewRomanPSMT" w:cs="TimesNewRomanPSMT"/>
          <w:lang w:eastAsia="ja-JP"/>
        </w:rPr>
        <w:t xml:space="preserve"> power</w:t>
      </w:r>
      <w:r w:rsidR="00D20C6E">
        <w:rPr>
          <w:rFonts w:ascii="TimesNewRomanPSMT" w:hAnsi="TimesNewRomanPSMT" w:cs="TimesNewRomanPSMT"/>
          <w:lang w:eastAsia="ja-JP"/>
        </w:rPr>
        <w:t xml:space="preserve"> that </w:t>
      </w:r>
      <w:r w:rsidR="00E20A73">
        <w:rPr>
          <w:rFonts w:ascii="TimesNewRomanPSMT" w:hAnsi="TimesNewRomanPSMT" w:cs="TimesNewRomanPSMT"/>
          <w:lang w:eastAsia="ja-JP"/>
        </w:rPr>
        <w:t>support Pindar’s general claim that</w:t>
      </w:r>
      <w:r>
        <w:rPr>
          <w:rFonts w:ascii="TimesNewRomanPSMT" w:hAnsi="TimesNewRomanPSMT" w:cs="TimesNewRomanPSMT"/>
          <w:lang w:eastAsia="ja-JP"/>
        </w:rPr>
        <w:t xml:space="preserve"> </w:t>
      </w:r>
      <w:r w:rsidR="00E20A73">
        <w:rPr>
          <w:rFonts w:ascii="TimesNewRomanPSMT" w:hAnsi="TimesNewRomanPSMT" w:cs="TimesNewRomanPSMT"/>
          <w:lang w:eastAsia="ja-JP"/>
        </w:rPr>
        <w:t xml:space="preserve">poetic immortality is superior to its corporeal counterpart. </w:t>
      </w:r>
      <w:r w:rsidR="00D20C6E">
        <w:rPr>
          <w:rFonts w:ascii="TimesNewRomanPSMT" w:hAnsi="TimesNewRomanPSMT" w:cs="TimesNewRomanPSMT"/>
          <w:lang w:eastAsia="ja-JP"/>
        </w:rPr>
        <w:t>All of the</w:t>
      </w:r>
      <w:r w:rsidR="00E20A73">
        <w:rPr>
          <w:rFonts w:ascii="TimesNewRomanPSMT" w:hAnsi="TimesNewRomanPSMT" w:cs="TimesNewRomanPSMT"/>
          <w:lang w:eastAsia="ja-JP"/>
        </w:rPr>
        <w:t xml:space="preserve"> exempla</w:t>
      </w:r>
      <w:r w:rsidR="00D20C6E">
        <w:rPr>
          <w:rFonts w:ascii="TimesNewRomanPSMT" w:hAnsi="TimesNewRomanPSMT" w:cs="TimesNewRomanPSMT"/>
          <w:lang w:eastAsia="ja-JP"/>
        </w:rPr>
        <w:t xml:space="preserve"> used to describe the story of Asclepius depict the ineffectiveness of their subjects: </w:t>
      </w:r>
      <w:r w:rsidR="00182A32">
        <w:rPr>
          <w:rFonts w:ascii="TimesNewRomanPSMT" w:hAnsi="TimesNewRomanPSMT" w:cs="TimesNewRomanPSMT"/>
          <w:lang w:eastAsia="ja-JP"/>
        </w:rPr>
        <w:t xml:space="preserve">the sexual ineptitude of Apollo, </w:t>
      </w:r>
      <w:r w:rsidR="00D20C6E">
        <w:rPr>
          <w:rFonts w:ascii="TimesNewRomanPSMT" w:hAnsi="TimesNewRomanPSMT" w:cs="TimesNewRomanPSMT"/>
          <w:lang w:eastAsia="ja-JP"/>
        </w:rPr>
        <w:t xml:space="preserve">Chiron’s futile attempt at </w:t>
      </w:r>
      <w:r w:rsidR="00182A32">
        <w:rPr>
          <w:rFonts w:ascii="TimesNewRomanPSMT" w:hAnsi="TimesNewRomanPSMT" w:cs="TimesNewRomanPSMT"/>
          <w:lang w:eastAsia="ja-JP"/>
        </w:rPr>
        <w:t>healing himself</w:t>
      </w:r>
      <w:r w:rsidR="00E20A73">
        <w:rPr>
          <w:rFonts w:ascii="TimesNewRomanPSMT" w:hAnsi="TimesNewRomanPSMT" w:cs="TimesNewRomanPSMT"/>
          <w:lang w:eastAsia="ja-JP"/>
        </w:rPr>
        <w:t xml:space="preserve">, </w:t>
      </w:r>
      <w:r w:rsidR="00D20C6E">
        <w:rPr>
          <w:rFonts w:ascii="TimesNewRomanPSMT" w:hAnsi="TimesNewRomanPSMT" w:cs="TimesNewRomanPSMT"/>
          <w:lang w:eastAsia="ja-JP"/>
        </w:rPr>
        <w:t>and the disastrous effects of Asclepius’ attempts to bring immortality to men.</w:t>
      </w:r>
      <w:r w:rsidR="00E20A73">
        <w:rPr>
          <w:rFonts w:ascii="TimesNewRomanPSMT" w:hAnsi="TimesNewRomanPSMT" w:cs="TimesNewRomanPSMT"/>
          <w:lang w:eastAsia="ja-JP"/>
        </w:rPr>
        <w:t xml:space="preserve"> Set against these</w:t>
      </w:r>
      <w:r>
        <w:rPr>
          <w:rFonts w:ascii="TimesNewRomanPSMT" w:hAnsi="TimesNewRomanPSMT" w:cs="TimesNewRomanPSMT"/>
          <w:lang w:eastAsia="ja-JP"/>
        </w:rPr>
        <w:t xml:space="preserve"> </w:t>
      </w:r>
      <w:r w:rsidR="003D4CB7">
        <w:rPr>
          <w:rFonts w:ascii="TimesNewRomanPSMT" w:hAnsi="TimesNewRomanPSMT" w:cs="TimesNewRomanPSMT"/>
          <w:lang w:eastAsia="ja-JP"/>
        </w:rPr>
        <w:t>instances</w:t>
      </w:r>
      <w:r w:rsidR="00E20A73">
        <w:rPr>
          <w:rFonts w:ascii="TimesNewRomanPSMT" w:hAnsi="TimesNewRomanPSMT" w:cs="TimesNewRomanPSMT"/>
          <w:lang w:eastAsia="ja-JP"/>
        </w:rPr>
        <w:t xml:space="preserve"> are </w:t>
      </w:r>
      <w:r w:rsidR="00D20C6E">
        <w:rPr>
          <w:rFonts w:ascii="TimesNewRomanPSMT" w:hAnsi="TimesNewRomanPSMT" w:cs="TimesNewRomanPSMT"/>
          <w:lang w:eastAsia="ja-JP"/>
        </w:rPr>
        <w:t xml:space="preserve">the </w:t>
      </w:r>
      <w:r w:rsidR="00182A32">
        <w:rPr>
          <w:rFonts w:ascii="TimesNewRomanPSMT" w:hAnsi="TimesNewRomanPSMT" w:cs="TimesNewRomanPSMT"/>
          <w:lang w:eastAsia="ja-JP"/>
        </w:rPr>
        <w:t>exempla of effective figures</w:t>
      </w:r>
      <w:r w:rsidR="00D20C6E">
        <w:rPr>
          <w:rFonts w:ascii="TimesNewRomanPSMT" w:hAnsi="TimesNewRomanPSMT" w:cs="TimesNewRomanPSMT"/>
          <w:lang w:eastAsia="ja-JP"/>
        </w:rPr>
        <w:t xml:space="preserve"> associated</w:t>
      </w:r>
      <w:r w:rsidR="00E20A73">
        <w:rPr>
          <w:rFonts w:ascii="TimesNewRomanPSMT" w:hAnsi="TimesNewRomanPSMT" w:cs="TimesNewRomanPSMT"/>
          <w:lang w:eastAsia="ja-JP"/>
        </w:rPr>
        <w:t xml:space="preserve"> with the poetic </w:t>
      </w:r>
      <w:proofErr w:type="spellStart"/>
      <w:r w:rsidR="00E20A73">
        <w:rPr>
          <w:rFonts w:ascii="TimesNewRomanPSMT" w:hAnsi="TimesNewRomanPSMT" w:cs="TimesNewRomanPSMT"/>
          <w:i/>
          <w:iCs/>
          <w:lang w:eastAsia="ja-JP"/>
        </w:rPr>
        <w:t>kleos</w:t>
      </w:r>
      <w:proofErr w:type="spellEnd"/>
      <w:r w:rsidR="00E20A73">
        <w:rPr>
          <w:rFonts w:ascii="TimesNewRomanPSMT" w:hAnsi="TimesNewRomanPSMT" w:cs="TimesNewRomanPSMT"/>
          <w:i/>
          <w:iCs/>
          <w:lang w:eastAsia="ja-JP"/>
        </w:rPr>
        <w:t xml:space="preserve"> </w:t>
      </w:r>
      <w:r w:rsidR="00D20C6E">
        <w:rPr>
          <w:rFonts w:ascii="TimesNewRomanPSMT" w:hAnsi="TimesNewRomanPSMT" w:cs="TimesNewRomanPSMT"/>
          <w:lang w:eastAsia="ja-JP"/>
        </w:rPr>
        <w:t>of Pindar:</w:t>
      </w:r>
      <w:r w:rsidR="00E20A73">
        <w:rPr>
          <w:rFonts w:ascii="TimesNewRomanPSMT" w:hAnsi="TimesNewRomanPSMT" w:cs="TimesNewRomanPSMT"/>
          <w:lang w:eastAsia="ja-JP"/>
        </w:rPr>
        <w:t xml:space="preserve"> Peleus and Kadmos</w:t>
      </w:r>
      <w:r w:rsidR="00D20C6E">
        <w:rPr>
          <w:rFonts w:ascii="TimesNewRomanPSMT" w:hAnsi="TimesNewRomanPSMT" w:cs="TimesNewRomanPSMT"/>
          <w:lang w:eastAsia="ja-JP"/>
        </w:rPr>
        <w:t>’</w:t>
      </w:r>
      <w:r w:rsidR="00E20A73">
        <w:rPr>
          <w:rFonts w:ascii="TimesNewRomanPSMT" w:hAnsi="TimesNewRomanPSMT" w:cs="TimesNewRomanPSMT"/>
          <w:lang w:eastAsia="ja-JP"/>
        </w:rPr>
        <w:t xml:space="preserve"> </w:t>
      </w:r>
      <w:r w:rsidR="00182A32">
        <w:rPr>
          <w:rFonts w:ascii="TimesNewRomanPSMT" w:hAnsi="TimesNewRomanPSMT" w:cs="TimesNewRomanPSMT"/>
          <w:lang w:eastAsia="ja-JP"/>
        </w:rPr>
        <w:t xml:space="preserve">sexual </w:t>
      </w:r>
      <w:r w:rsidR="00D20C6E">
        <w:rPr>
          <w:rFonts w:ascii="TimesNewRomanPSMT" w:hAnsi="TimesNewRomanPSMT" w:cs="TimesNewRomanPSMT"/>
          <w:lang w:eastAsia="ja-JP"/>
        </w:rPr>
        <w:t>ability</w:t>
      </w:r>
      <w:r w:rsidR="00E20A73">
        <w:rPr>
          <w:rFonts w:ascii="TimesNewRomanPSMT" w:hAnsi="TimesNewRomanPSMT" w:cs="TimesNewRomanPSMT"/>
          <w:lang w:eastAsia="ja-JP"/>
        </w:rPr>
        <w:t xml:space="preserve"> not</w:t>
      </w:r>
      <w:r>
        <w:rPr>
          <w:rFonts w:ascii="TimesNewRomanPSMT" w:hAnsi="TimesNewRomanPSMT" w:cs="TimesNewRomanPSMT"/>
          <w:lang w:eastAsia="ja-JP"/>
        </w:rPr>
        <w:t xml:space="preserve"> </w:t>
      </w:r>
      <w:r w:rsidR="00E20A73">
        <w:rPr>
          <w:rFonts w:ascii="TimesNewRomanPSMT" w:hAnsi="TimesNewRomanPSMT" w:cs="TimesNewRomanPSMT"/>
          <w:lang w:eastAsia="ja-JP"/>
        </w:rPr>
        <w:t xml:space="preserve">only to secure divine brides, but </w:t>
      </w:r>
      <w:r w:rsidR="00D20C6E">
        <w:rPr>
          <w:rFonts w:ascii="TimesNewRomanPSMT" w:hAnsi="TimesNewRomanPSMT" w:cs="TimesNewRomanPSMT"/>
          <w:lang w:eastAsia="ja-JP"/>
        </w:rPr>
        <w:t>also to impregnate them,</w:t>
      </w:r>
      <w:r w:rsidR="00E20A73">
        <w:rPr>
          <w:rFonts w:ascii="TimesNewRomanPSMT" w:hAnsi="TimesNewRomanPSMT" w:cs="TimesNewRomanPSMT"/>
          <w:lang w:eastAsia="ja-JP"/>
        </w:rPr>
        <w:t xml:space="preserve"> </w:t>
      </w:r>
      <w:r w:rsidR="00D20C6E">
        <w:rPr>
          <w:rFonts w:ascii="TimesNewRomanPSMT" w:hAnsi="TimesNewRomanPSMT" w:cs="TimesNewRomanPSMT"/>
          <w:lang w:eastAsia="ja-JP"/>
        </w:rPr>
        <w:t>the</w:t>
      </w:r>
      <w:r w:rsidR="00E20A73">
        <w:rPr>
          <w:rFonts w:ascii="TimesNewRomanPSMT" w:hAnsi="TimesNewRomanPSMT" w:cs="TimesNewRomanPSMT"/>
          <w:lang w:eastAsia="ja-JP"/>
        </w:rPr>
        <w:t xml:space="preserve"> </w:t>
      </w:r>
      <w:r w:rsidR="00D20C6E">
        <w:rPr>
          <w:rFonts w:ascii="TimesNewRomanPSMT" w:hAnsi="TimesNewRomanPSMT" w:cs="TimesNewRomanPSMT"/>
          <w:lang w:eastAsia="ja-JP"/>
        </w:rPr>
        <w:t>birth of Dionysus, a boon for mankind, from the union of Semele and Zeus,</w:t>
      </w:r>
      <w:r w:rsidR="00E20A73">
        <w:rPr>
          <w:rFonts w:ascii="TimesNewRomanPSMT" w:hAnsi="TimesNewRomanPSMT" w:cs="TimesNewRomanPSMT"/>
          <w:lang w:eastAsia="ja-JP"/>
        </w:rPr>
        <w:t xml:space="preserve"> and the </w:t>
      </w:r>
      <w:r w:rsidR="00E20A73">
        <w:rPr>
          <w:rFonts w:ascii="TimesNewRomanPSMT" w:hAnsi="TimesNewRomanPSMT" w:cs="TimesNewRomanPSMT"/>
          <w:i/>
          <w:iCs/>
          <w:lang w:eastAsia="ja-JP"/>
        </w:rPr>
        <w:t xml:space="preserve">tisis </w:t>
      </w:r>
      <w:r w:rsidR="00E20A73">
        <w:rPr>
          <w:rFonts w:ascii="TimesNewRomanPSMT" w:hAnsi="TimesNewRomanPSMT" w:cs="TimesNewRomanPSMT"/>
          <w:lang w:eastAsia="ja-JP"/>
        </w:rPr>
        <w:t>of Achilles</w:t>
      </w:r>
      <w:r w:rsidR="00D20C6E">
        <w:rPr>
          <w:rFonts w:ascii="TimesNewRomanPSMT" w:hAnsi="TimesNewRomanPSMT" w:cs="TimesNewRomanPSMT"/>
          <w:lang w:eastAsia="ja-JP"/>
        </w:rPr>
        <w:t>, the prime example of poetic glory</w:t>
      </w:r>
      <w:r w:rsidR="00E20A73">
        <w:rPr>
          <w:rFonts w:ascii="TimesNewRomanPSMT" w:hAnsi="TimesNewRomanPSMT" w:cs="TimesNewRomanPSMT"/>
          <w:lang w:eastAsia="ja-JP"/>
        </w:rPr>
        <w:t>.</w:t>
      </w:r>
      <w:r w:rsidR="00D20C6E">
        <w:rPr>
          <w:rFonts w:ascii="TimesNewRomanPSMT" w:hAnsi="TimesNewRomanPSMT" w:cs="TimesNewRomanPSMT"/>
          <w:lang w:eastAsia="ja-JP"/>
        </w:rPr>
        <w:t xml:space="preserve">  Through these myths, Pindar </w:t>
      </w:r>
      <w:r w:rsidR="00182A32">
        <w:rPr>
          <w:rFonts w:ascii="TimesNewRomanPSMT" w:hAnsi="TimesNewRomanPSMT" w:cs="TimesNewRomanPSMT"/>
          <w:lang w:eastAsia="ja-JP"/>
        </w:rPr>
        <w:t>portrays</w:t>
      </w:r>
      <w:r w:rsidR="00D20C6E">
        <w:rPr>
          <w:rFonts w:ascii="TimesNewRomanPSMT" w:hAnsi="TimesNewRomanPSMT" w:cs="TimesNewRomanPSMT"/>
          <w:lang w:eastAsia="ja-JP"/>
        </w:rPr>
        <w:t xml:space="preserve"> the relative effectiveness</w:t>
      </w:r>
      <w:r w:rsidR="00E20A73">
        <w:rPr>
          <w:rFonts w:ascii="TimesNewRomanPSMT" w:hAnsi="TimesNewRomanPSMT" w:cs="TimesNewRomanPSMT"/>
          <w:lang w:eastAsia="ja-JP"/>
        </w:rPr>
        <w:t xml:space="preserve"> </w:t>
      </w:r>
      <w:r w:rsidR="00D20C6E">
        <w:rPr>
          <w:rFonts w:ascii="TimesNewRomanPSMT" w:hAnsi="TimesNewRomanPSMT" w:cs="TimesNewRomanPSMT"/>
          <w:lang w:eastAsia="ja-JP"/>
        </w:rPr>
        <w:t xml:space="preserve">of </w:t>
      </w:r>
      <w:r w:rsidR="003D4CB7">
        <w:rPr>
          <w:rFonts w:ascii="TimesNewRomanPSMT" w:hAnsi="TimesNewRomanPSMT" w:cs="TimesNewRomanPSMT"/>
          <w:lang w:eastAsia="ja-JP"/>
        </w:rPr>
        <w:t xml:space="preserve">the </w:t>
      </w:r>
      <w:r w:rsidR="00D20C6E">
        <w:rPr>
          <w:rFonts w:ascii="TimesNewRomanPSMT" w:hAnsi="TimesNewRomanPSMT" w:cs="TimesNewRomanPSMT"/>
          <w:lang w:eastAsia="ja-JP"/>
        </w:rPr>
        <w:t xml:space="preserve">two </w:t>
      </w:r>
      <w:r w:rsidR="00182A32">
        <w:rPr>
          <w:rFonts w:ascii="TimesNewRomanPSMT" w:hAnsi="TimesNewRomanPSMT" w:cs="TimesNewRomanPSMT"/>
          <w:lang w:eastAsia="ja-JP"/>
        </w:rPr>
        <w:t xml:space="preserve">juxtaposed </w:t>
      </w:r>
      <w:r w:rsidR="00D20C6E">
        <w:rPr>
          <w:rFonts w:ascii="TimesNewRomanPSMT" w:hAnsi="TimesNewRomanPSMT" w:cs="TimesNewRomanPSMT"/>
          <w:lang w:eastAsia="ja-JP"/>
        </w:rPr>
        <w:t>roads to immortality: the hubristic, destructive path through attempts at corpor</w:t>
      </w:r>
      <w:r w:rsidR="00037541">
        <w:rPr>
          <w:rFonts w:ascii="TimesNewRomanPSMT" w:hAnsi="TimesNewRomanPSMT" w:cs="TimesNewRomanPSMT"/>
          <w:lang w:eastAsia="ja-JP"/>
        </w:rPr>
        <w:t xml:space="preserve">eal immortality and the proper, effective way through poetic </w:t>
      </w:r>
      <w:proofErr w:type="spellStart"/>
      <w:r w:rsidR="00037541">
        <w:rPr>
          <w:rFonts w:ascii="TimesNewRomanPSMT" w:hAnsi="TimesNewRomanPSMT" w:cs="TimesNewRomanPSMT"/>
          <w:i/>
          <w:lang w:eastAsia="ja-JP"/>
        </w:rPr>
        <w:t>kleos</w:t>
      </w:r>
      <w:proofErr w:type="spellEnd"/>
      <w:r w:rsidR="00037541">
        <w:rPr>
          <w:rFonts w:ascii="TimesNewRomanPSMT" w:hAnsi="TimesNewRomanPSMT" w:cs="TimesNewRomanPSMT"/>
          <w:lang w:eastAsia="ja-JP"/>
        </w:rPr>
        <w:t xml:space="preserve">. </w:t>
      </w:r>
    </w:p>
    <w:p w14:paraId="3F4ECF37" w14:textId="77777777" w:rsidR="004E4554" w:rsidRDefault="004E4554" w:rsidP="00182A32">
      <w:pPr>
        <w:widowControl w:val="0"/>
        <w:autoSpaceDE w:val="0"/>
        <w:autoSpaceDN w:val="0"/>
        <w:adjustRightInd w:val="0"/>
        <w:jc w:val="both"/>
        <w:rPr>
          <w:rFonts w:ascii="TimesNewRomanPSMT" w:hAnsi="TimesNewRomanPSMT" w:cs="TimesNewRomanPSMT"/>
          <w:lang w:eastAsia="ja-JP"/>
        </w:rPr>
      </w:pPr>
    </w:p>
    <w:p w14:paraId="4D704054" w14:textId="77777777" w:rsidR="00E20A73" w:rsidRDefault="004E4554" w:rsidP="00182A32">
      <w:pPr>
        <w:widowControl w:val="0"/>
        <w:autoSpaceDE w:val="0"/>
        <w:autoSpaceDN w:val="0"/>
        <w:adjustRightInd w:val="0"/>
        <w:jc w:val="both"/>
        <w:rPr>
          <w:rFonts w:ascii="TimesNewRomanPSMT" w:hAnsi="TimesNewRomanPSMT" w:cs="TimesNewRomanPSMT"/>
          <w:i/>
          <w:u w:val="single"/>
          <w:lang w:eastAsia="ja-JP"/>
        </w:rPr>
      </w:pPr>
      <w:r>
        <w:rPr>
          <w:rFonts w:ascii="TimesNewRomanPSMT" w:hAnsi="TimesNewRomanPSMT" w:cs="TimesNewRomanPSMT"/>
          <w:u w:val="single"/>
          <w:lang w:eastAsia="ja-JP"/>
        </w:rPr>
        <w:lastRenderedPageBreak/>
        <w:t xml:space="preserve">Select </w:t>
      </w:r>
      <w:proofErr w:type="spellStart"/>
      <w:r>
        <w:rPr>
          <w:rFonts w:ascii="TimesNewRomanPSMT" w:hAnsi="TimesNewRomanPSMT" w:cs="TimesNewRomanPSMT"/>
          <w:u w:val="single"/>
          <w:lang w:eastAsia="ja-JP"/>
        </w:rPr>
        <w:t>Bibliogrpahy</w:t>
      </w:r>
      <w:proofErr w:type="spellEnd"/>
    </w:p>
    <w:p w14:paraId="6660BE11" w14:textId="77777777" w:rsidR="004E4554" w:rsidRDefault="004E4554" w:rsidP="004E4554">
      <w:pPr>
        <w:widowControl w:val="0"/>
        <w:autoSpaceDE w:val="0"/>
        <w:autoSpaceDN w:val="0"/>
        <w:adjustRightInd w:val="0"/>
        <w:jc w:val="both"/>
        <w:rPr>
          <w:rFonts w:ascii="TimesNewRomanPSMT" w:hAnsi="TimesNewRomanPSMT" w:cs="TimesNewRomanPSMT"/>
          <w:lang w:eastAsia="ja-JP"/>
        </w:rPr>
      </w:pPr>
    </w:p>
    <w:p w14:paraId="28686D11" w14:textId="77777777" w:rsidR="004E4554" w:rsidRPr="004E4554" w:rsidRDefault="004E4554" w:rsidP="004E4554">
      <w:pPr>
        <w:widowControl w:val="0"/>
        <w:autoSpaceDE w:val="0"/>
        <w:autoSpaceDN w:val="0"/>
        <w:adjustRightInd w:val="0"/>
        <w:jc w:val="both"/>
        <w:rPr>
          <w:rFonts w:ascii="TimesNewRomanPSMT" w:hAnsi="TimesNewRomanPSMT" w:cs="TimesNewRomanPSMT"/>
          <w:lang w:eastAsia="ja-JP"/>
        </w:rPr>
      </w:pPr>
      <w:r>
        <w:rPr>
          <w:rFonts w:ascii="TimesNewRomanPSMT" w:hAnsi="TimesNewRomanPSMT" w:cs="TimesNewRomanPSMT"/>
          <w:lang w:eastAsia="ja-JP"/>
        </w:rPr>
        <w:t xml:space="preserve">Currie, B. (2005). </w:t>
      </w:r>
      <w:r>
        <w:rPr>
          <w:rFonts w:ascii="TimesNewRomanPSMT" w:hAnsi="TimesNewRomanPSMT" w:cs="TimesNewRomanPSMT"/>
          <w:i/>
          <w:lang w:eastAsia="ja-JP"/>
        </w:rPr>
        <w:t>Pindar and the Cult of Heroes</w:t>
      </w:r>
      <w:r>
        <w:rPr>
          <w:rFonts w:ascii="TimesNewRomanPSMT" w:hAnsi="TimesNewRomanPSMT" w:cs="TimesNewRomanPSMT"/>
          <w:lang w:eastAsia="ja-JP"/>
        </w:rPr>
        <w:t>. Oxford: Oxford.</w:t>
      </w:r>
    </w:p>
    <w:p w14:paraId="492CE550" w14:textId="77777777" w:rsidR="004E4554" w:rsidRPr="004E4554" w:rsidRDefault="004E4554" w:rsidP="004E4554">
      <w:pPr>
        <w:widowControl w:val="0"/>
        <w:autoSpaceDE w:val="0"/>
        <w:autoSpaceDN w:val="0"/>
        <w:adjustRightInd w:val="0"/>
        <w:jc w:val="both"/>
        <w:rPr>
          <w:rFonts w:ascii="TimesNewRomanPSMT" w:hAnsi="TimesNewRomanPSMT" w:cs="TimesNewRomanPSMT"/>
          <w:lang w:eastAsia="ja-JP"/>
        </w:rPr>
      </w:pPr>
      <w:r>
        <w:rPr>
          <w:rFonts w:ascii="TimesNewRomanPSMT" w:hAnsi="TimesNewRomanPSMT" w:cs="TimesNewRomanPSMT"/>
          <w:lang w:eastAsia="ja-JP"/>
        </w:rPr>
        <w:t>Hubbard, T.K.</w:t>
      </w:r>
      <w:r w:rsidRPr="004E4554">
        <w:rPr>
          <w:rFonts w:ascii="TimesNewRomanPSMT" w:hAnsi="TimesNewRomanPSMT" w:cs="TimesNewRomanPSMT"/>
          <w:lang w:eastAsia="ja-JP"/>
        </w:rPr>
        <w:t xml:space="preserve">. (2009). “Ephebic Liminality and the Ambiguities of </w:t>
      </w:r>
      <w:proofErr w:type="spellStart"/>
      <w:r w:rsidRPr="004E4554">
        <w:rPr>
          <w:rFonts w:ascii="TimesNewRomanPSMT" w:hAnsi="TimesNewRomanPSMT" w:cs="TimesNewRomanPSMT"/>
          <w:lang w:eastAsia="ja-JP"/>
        </w:rPr>
        <w:t>Apolline</w:t>
      </w:r>
      <w:proofErr w:type="spellEnd"/>
      <w:r w:rsidRPr="004E4554">
        <w:rPr>
          <w:rFonts w:ascii="TimesNewRomanPSMT" w:hAnsi="TimesNewRomanPSMT" w:cs="TimesNewRomanPSMT"/>
          <w:lang w:eastAsia="ja-JP"/>
        </w:rPr>
        <w:t xml:space="preserve"> Sexuality” in </w:t>
      </w:r>
      <w:r>
        <w:rPr>
          <w:rFonts w:ascii="TimesNewRomanPSMT" w:hAnsi="TimesNewRomanPSMT" w:cs="TimesNewRomanPSMT"/>
          <w:lang w:eastAsia="ja-JP"/>
        </w:rPr>
        <w:tab/>
      </w:r>
      <w:proofErr w:type="spellStart"/>
      <w:r w:rsidRPr="004E4554">
        <w:rPr>
          <w:rFonts w:ascii="TimesNewRomanPSMT" w:hAnsi="TimesNewRomanPSMT" w:cs="TimesNewRomanPSMT"/>
          <w:i/>
          <w:iCs/>
          <w:lang w:eastAsia="ja-JP"/>
        </w:rPr>
        <w:t>Apolline</w:t>
      </w:r>
      <w:proofErr w:type="spellEnd"/>
      <w:r w:rsidRPr="004E4554">
        <w:rPr>
          <w:rFonts w:ascii="TimesNewRomanPSMT" w:hAnsi="TimesNewRomanPSMT" w:cs="TimesNewRomanPSMT"/>
          <w:i/>
          <w:iCs/>
          <w:lang w:eastAsia="ja-JP"/>
        </w:rPr>
        <w:t xml:space="preserve"> Politics and</w:t>
      </w:r>
      <w:r>
        <w:rPr>
          <w:rFonts w:ascii="TimesNewRomanPSMT" w:hAnsi="TimesNewRomanPSMT" w:cs="TimesNewRomanPSMT"/>
          <w:i/>
          <w:iCs/>
          <w:lang w:eastAsia="ja-JP"/>
        </w:rPr>
        <w:t xml:space="preserve"> </w:t>
      </w:r>
      <w:r w:rsidRPr="004E4554">
        <w:rPr>
          <w:rFonts w:ascii="TimesNewRomanPSMT" w:hAnsi="TimesNewRomanPSMT" w:cs="TimesNewRomanPSMT"/>
          <w:i/>
          <w:iCs/>
          <w:lang w:eastAsia="ja-JP"/>
        </w:rPr>
        <w:t>Poetics</w:t>
      </w:r>
      <w:r w:rsidRPr="004E4554">
        <w:rPr>
          <w:rFonts w:ascii="TimesNewRomanPSMT" w:hAnsi="TimesNewRomanPSMT" w:cs="TimesNewRomanPSMT"/>
          <w:lang w:eastAsia="ja-JP"/>
        </w:rPr>
        <w:t xml:space="preserve">, (eds.) L. </w:t>
      </w:r>
      <w:proofErr w:type="spellStart"/>
      <w:r w:rsidRPr="004E4554">
        <w:rPr>
          <w:rFonts w:ascii="TimesNewRomanPSMT" w:hAnsi="TimesNewRomanPSMT" w:cs="TimesNewRomanPSMT"/>
          <w:lang w:eastAsia="ja-JP"/>
        </w:rPr>
        <w:t>Athanassaki</w:t>
      </w:r>
      <w:proofErr w:type="spellEnd"/>
      <w:r w:rsidRPr="004E4554">
        <w:rPr>
          <w:rFonts w:ascii="TimesNewRomanPSMT" w:hAnsi="TimesNewRomanPSMT" w:cs="TimesNewRomanPSMT"/>
          <w:lang w:eastAsia="ja-JP"/>
        </w:rPr>
        <w:t xml:space="preserve">, R. Martin, and J. Miller. </w:t>
      </w:r>
      <w:proofErr w:type="spellStart"/>
      <w:r w:rsidRPr="004E4554">
        <w:rPr>
          <w:rFonts w:ascii="TimesNewRomanPSMT" w:hAnsi="TimesNewRomanPSMT" w:cs="TimesNewRomanPSMT"/>
          <w:lang w:eastAsia="ja-JP"/>
        </w:rPr>
        <w:t>Hellinistic</w:t>
      </w:r>
      <w:proofErr w:type="spellEnd"/>
      <w:r w:rsidRPr="004E4554">
        <w:rPr>
          <w:rFonts w:ascii="TimesNewRomanPSMT" w:hAnsi="TimesNewRomanPSMT" w:cs="TimesNewRomanPSMT"/>
          <w:lang w:eastAsia="ja-JP"/>
        </w:rPr>
        <w:t xml:space="preserve"> </w:t>
      </w:r>
      <w:r>
        <w:rPr>
          <w:rFonts w:ascii="TimesNewRomanPSMT" w:hAnsi="TimesNewRomanPSMT" w:cs="TimesNewRomanPSMT"/>
          <w:lang w:eastAsia="ja-JP"/>
        </w:rPr>
        <w:tab/>
      </w:r>
      <w:r w:rsidRPr="004E4554">
        <w:rPr>
          <w:rFonts w:ascii="TimesNewRomanPSMT" w:hAnsi="TimesNewRomanPSMT" w:cs="TimesNewRomanPSMT"/>
          <w:lang w:eastAsia="ja-JP"/>
        </w:rPr>
        <w:t>Ministry of Culture.</w:t>
      </w:r>
    </w:p>
    <w:p w14:paraId="5A661A7C" w14:textId="77777777" w:rsidR="004E4554" w:rsidRDefault="004E4554" w:rsidP="004E4554">
      <w:pPr>
        <w:widowControl w:val="0"/>
        <w:autoSpaceDE w:val="0"/>
        <w:autoSpaceDN w:val="0"/>
        <w:adjustRightInd w:val="0"/>
        <w:jc w:val="both"/>
        <w:rPr>
          <w:rFonts w:ascii="TimesNewRomanPSMT" w:hAnsi="TimesNewRomanPSMT" w:cs="TimesNewRomanPSMT"/>
          <w:lang w:eastAsia="ja-JP"/>
        </w:rPr>
      </w:pPr>
      <w:r w:rsidRPr="004E4554">
        <w:rPr>
          <w:rFonts w:ascii="TimesNewRomanPSMT" w:hAnsi="TimesNewRomanPSMT" w:cs="TimesNewRomanPSMT"/>
          <w:lang w:eastAsia="ja-JP"/>
        </w:rPr>
        <w:t xml:space="preserve">Robbins, E. (1990). “The Gifts of the Gods’: Pindar’s Third Pythian”, in </w:t>
      </w:r>
      <w:r w:rsidRPr="004E4554">
        <w:rPr>
          <w:rFonts w:ascii="TimesNewRomanPSMT" w:hAnsi="TimesNewRomanPSMT" w:cs="TimesNewRomanPSMT"/>
          <w:i/>
          <w:iCs/>
          <w:lang w:eastAsia="ja-JP"/>
        </w:rPr>
        <w:t xml:space="preserve">CQ </w:t>
      </w:r>
      <w:r w:rsidRPr="004E4554">
        <w:rPr>
          <w:rFonts w:ascii="TimesNewRomanPSMT" w:hAnsi="TimesNewRomanPSMT" w:cs="TimesNewRomanPSMT"/>
          <w:lang w:eastAsia="ja-JP"/>
        </w:rPr>
        <w:t>40, 307-318.</w:t>
      </w:r>
    </w:p>
    <w:p w14:paraId="1A12DA85" w14:textId="77777777" w:rsidR="004E4554" w:rsidRDefault="004E4554" w:rsidP="004E4554">
      <w:pPr>
        <w:widowControl w:val="0"/>
        <w:autoSpaceDE w:val="0"/>
        <w:autoSpaceDN w:val="0"/>
        <w:adjustRightInd w:val="0"/>
        <w:jc w:val="both"/>
        <w:rPr>
          <w:rFonts w:ascii="TimesNewRomanPSMT" w:hAnsi="TimesNewRomanPSMT" w:cs="TimesNewRomanPSMT"/>
          <w:i/>
          <w:iCs/>
          <w:lang w:eastAsia="ja-JP"/>
        </w:rPr>
      </w:pPr>
      <w:r w:rsidRPr="004E4554">
        <w:rPr>
          <w:rFonts w:ascii="TimesNewRomanPSMT" w:hAnsi="TimesNewRomanPSMT" w:cs="TimesNewRomanPSMT"/>
          <w:lang w:eastAsia="ja-JP"/>
        </w:rPr>
        <w:t xml:space="preserve">Slater, W.J. (1988). “Pindar’s ‘Pythian’ 3: Structure and Purpose”, in </w:t>
      </w:r>
      <w:proofErr w:type="spellStart"/>
      <w:r w:rsidRPr="004E4554">
        <w:rPr>
          <w:rFonts w:ascii="TimesNewRomanPSMT" w:hAnsi="TimesNewRomanPSMT" w:cs="TimesNewRomanPSMT"/>
          <w:i/>
          <w:iCs/>
          <w:lang w:eastAsia="ja-JP"/>
        </w:rPr>
        <w:t>Quaderni</w:t>
      </w:r>
      <w:proofErr w:type="spellEnd"/>
      <w:r w:rsidRPr="004E4554">
        <w:rPr>
          <w:rFonts w:ascii="TimesNewRomanPSMT" w:hAnsi="TimesNewRomanPSMT" w:cs="TimesNewRomanPSMT"/>
          <w:i/>
          <w:iCs/>
          <w:lang w:eastAsia="ja-JP"/>
        </w:rPr>
        <w:t xml:space="preserve"> </w:t>
      </w:r>
      <w:proofErr w:type="spellStart"/>
      <w:r w:rsidRPr="004E4554">
        <w:rPr>
          <w:rFonts w:ascii="TimesNewRomanPSMT" w:hAnsi="TimesNewRomanPSMT" w:cs="TimesNewRomanPSMT"/>
          <w:i/>
          <w:iCs/>
          <w:lang w:eastAsia="ja-JP"/>
        </w:rPr>
        <w:t>Urbinati</w:t>
      </w:r>
      <w:proofErr w:type="spellEnd"/>
      <w:r w:rsidRPr="004E4554">
        <w:rPr>
          <w:rFonts w:ascii="TimesNewRomanPSMT" w:hAnsi="TimesNewRomanPSMT" w:cs="TimesNewRomanPSMT"/>
          <w:i/>
          <w:iCs/>
          <w:lang w:eastAsia="ja-JP"/>
        </w:rPr>
        <w:t xml:space="preserve"> di </w:t>
      </w:r>
    </w:p>
    <w:p w14:paraId="6055E121" w14:textId="77777777" w:rsidR="004E4554" w:rsidRDefault="004E4554" w:rsidP="004E4554">
      <w:pPr>
        <w:widowControl w:val="0"/>
        <w:autoSpaceDE w:val="0"/>
        <w:autoSpaceDN w:val="0"/>
        <w:adjustRightInd w:val="0"/>
        <w:jc w:val="both"/>
        <w:rPr>
          <w:rFonts w:ascii="TimesNewRomanPSMT" w:hAnsi="TimesNewRomanPSMT" w:cs="TimesNewRomanPSMT"/>
          <w:lang w:eastAsia="ja-JP"/>
        </w:rPr>
      </w:pPr>
      <w:r>
        <w:rPr>
          <w:rFonts w:ascii="TimesNewRomanPSMT" w:hAnsi="TimesNewRomanPSMT" w:cs="TimesNewRomanPSMT"/>
          <w:i/>
          <w:iCs/>
          <w:lang w:eastAsia="ja-JP"/>
        </w:rPr>
        <w:tab/>
      </w:r>
      <w:proofErr w:type="spellStart"/>
      <w:r w:rsidRPr="004E4554">
        <w:rPr>
          <w:rFonts w:ascii="TimesNewRomanPSMT" w:hAnsi="TimesNewRomanPSMT" w:cs="TimesNewRomanPSMT"/>
          <w:i/>
          <w:iCs/>
          <w:lang w:eastAsia="ja-JP"/>
        </w:rPr>
        <w:t>Cultura</w:t>
      </w:r>
      <w:proofErr w:type="spellEnd"/>
      <w:r w:rsidRPr="004E4554">
        <w:rPr>
          <w:rFonts w:ascii="TimesNewRomanPSMT" w:hAnsi="TimesNewRomanPSMT" w:cs="TimesNewRomanPSMT"/>
          <w:i/>
          <w:iCs/>
          <w:lang w:eastAsia="ja-JP"/>
        </w:rPr>
        <w:t xml:space="preserve"> </w:t>
      </w:r>
      <w:proofErr w:type="spellStart"/>
      <w:r w:rsidRPr="004E4554">
        <w:rPr>
          <w:rFonts w:ascii="TimesNewRomanPSMT" w:hAnsi="TimesNewRomanPSMT" w:cs="TimesNewRomanPSMT"/>
          <w:i/>
          <w:iCs/>
          <w:lang w:eastAsia="ja-JP"/>
        </w:rPr>
        <w:t>Classica</w:t>
      </w:r>
      <w:proofErr w:type="spellEnd"/>
      <w:r w:rsidRPr="004E4554">
        <w:rPr>
          <w:rFonts w:ascii="TimesNewRomanPSMT" w:hAnsi="TimesNewRomanPSMT" w:cs="TimesNewRomanPSMT"/>
          <w:i/>
          <w:iCs/>
          <w:lang w:eastAsia="ja-JP"/>
        </w:rPr>
        <w:t xml:space="preserve"> </w:t>
      </w:r>
      <w:r w:rsidRPr="004E4554">
        <w:rPr>
          <w:rFonts w:ascii="TimesNewRomanPSMT" w:hAnsi="TimesNewRomanPSMT" w:cs="TimesNewRomanPSMT"/>
          <w:lang w:eastAsia="ja-JP"/>
        </w:rPr>
        <w:t>29, 51-61.</w:t>
      </w:r>
    </w:p>
    <w:p w14:paraId="59AA8D66" w14:textId="77777777" w:rsidR="004E4554" w:rsidRDefault="004E4554" w:rsidP="004E4554">
      <w:pPr>
        <w:widowControl w:val="0"/>
        <w:autoSpaceDE w:val="0"/>
        <w:autoSpaceDN w:val="0"/>
        <w:adjustRightInd w:val="0"/>
        <w:jc w:val="both"/>
        <w:rPr>
          <w:rFonts w:ascii="TimesNewRomanPSMT" w:hAnsi="TimesNewRomanPSMT" w:cs="TimesNewRomanPSMT"/>
          <w:lang w:eastAsia="ja-JP"/>
        </w:rPr>
      </w:pPr>
      <w:r w:rsidRPr="004E4554">
        <w:rPr>
          <w:rFonts w:ascii="TimesNewRomanPSMT" w:hAnsi="TimesNewRomanPSMT" w:cs="TimesNewRomanPSMT"/>
          <w:lang w:eastAsia="ja-JP"/>
        </w:rPr>
        <w:t xml:space="preserve">Wickkiser, B. (2008). </w:t>
      </w:r>
      <w:proofErr w:type="spellStart"/>
      <w:r w:rsidRPr="004E4554">
        <w:rPr>
          <w:rFonts w:ascii="TimesNewRomanPSMT" w:hAnsi="TimesNewRomanPSMT" w:cs="TimesNewRomanPSMT"/>
          <w:i/>
          <w:iCs/>
          <w:lang w:eastAsia="ja-JP"/>
        </w:rPr>
        <w:t>Asklepios</w:t>
      </w:r>
      <w:proofErr w:type="spellEnd"/>
      <w:r w:rsidRPr="004E4554">
        <w:rPr>
          <w:rFonts w:ascii="TimesNewRomanPSMT" w:hAnsi="TimesNewRomanPSMT" w:cs="TimesNewRomanPSMT"/>
          <w:i/>
          <w:iCs/>
          <w:lang w:eastAsia="ja-JP"/>
        </w:rPr>
        <w:t xml:space="preserve">, Medicine, and the Politics of Healing in Fifth-Century Greece: </w:t>
      </w:r>
      <w:r>
        <w:rPr>
          <w:rFonts w:ascii="TimesNewRomanPSMT" w:hAnsi="TimesNewRomanPSMT" w:cs="TimesNewRomanPSMT"/>
          <w:i/>
          <w:iCs/>
          <w:lang w:eastAsia="ja-JP"/>
        </w:rPr>
        <w:tab/>
      </w:r>
      <w:r w:rsidRPr="004E4554">
        <w:rPr>
          <w:rFonts w:ascii="TimesNewRomanPSMT" w:hAnsi="TimesNewRomanPSMT" w:cs="TimesNewRomanPSMT"/>
          <w:i/>
          <w:iCs/>
          <w:lang w:eastAsia="ja-JP"/>
        </w:rPr>
        <w:t>Between Craft and</w:t>
      </w:r>
      <w:r>
        <w:rPr>
          <w:rFonts w:ascii="TimesNewRomanPSMT" w:hAnsi="TimesNewRomanPSMT" w:cs="TimesNewRomanPSMT"/>
          <w:i/>
          <w:iCs/>
          <w:lang w:eastAsia="ja-JP"/>
        </w:rPr>
        <w:t xml:space="preserve"> </w:t>
      </w:r>
      <w:r w:rsidRPr="004E4554">
        <w:rPr>
          <w:rFonts w:ascii="TimesNewRomanPSMT" w:hAnsi="TimesNewRomanPSMT" w:cs="TimesNewRomanPSMT"/>
          <w:i/>
          <w:iCs/>
          <w:lang w:eastAsia="ja-JP"/>
        </w:rPr>
        <w:t>Cult</w:t>
      </w:r>
      <w:r w:rsidRPr="004E4554">
        <w:rPr>
          <w:rFonts w:ascii="TimesNewRomanPSMT" w:hAnsi="TimesNewRomanPSMT" w:cs="TimesNewRomanPSMT"/>
          <w:lang w:eastAsia="ja-JP"/>
        </w:rPr>
        <w:t>. Baltimore: Johns Hopkins.</w:t>
      </w:r>
    </w:p>
    <w:p w14:paraId="7EFF56CC" w14:textId="77777777" w:rsidR="004E4554" w:rsidRPr="004E4554" w:rsidRDefault="004E4554" w:rsidP="004E4554">
      <w:pPr>
        <w:widowControl w:val="0"/>
        <w:autoSpaceDE w:val="0"/>
        <w:autoSpaceDN w:val="0"/>
        <w:adjustRightInd w:val="0"/>
        <w:jc w:val="both"/>
        <w:rPr>
          <w:rFonts w:ascii="TimesNewRomanPSMT" w:hAnsi="TimesNewRomanPSMT" w:cs="TimesNewRomanPSMT"/>
          <w:i/>
          <w:iCs/>
          <w:lang w:eastAsia="ja-JP"/>
        </w:rPr>
      </w:pPr>
      <w:proofErr w:type="spellStart"/>
      <w:r w:rsidRPr="004E4554">
        <w:rPr>
          <w:rFonts w:ascii="TimesNewRomanPSMT" w:hAnsi="TimesNewRomanPSMT" w:cs="TimesNewRomanPSMT"/>
          <w:iCs/>
          <w:lang w:eastAsia="ja-JP"/>
        </w:rPr>
        <w:t>Willcock</w:t>
      </w:r>
      <w:proofErr w:type="spellEnd"/>
      <w:r w:rsidRPr="004E4554">
        <w:rPr>
          <w:rFonts w:ascii="TimesNewRomanPSMT" w:hAnsi="TimesNewRomanPSMT" w:cs="TimesNewRomanPSMT"/>
          <w:iCs/>
          <w:lang w:eastAsia="ja-JP"/>
        </w:rPr>
        <w:t>, M. (2005).</w:t>
      </w:r>
      <w:r w:rsidRPr="004E4554">
        <w:rPr>
          <w:rFonts w:ascii="TimesNewRomanPSMT" w:hAnsi="TimesNewRomanPSMT" w:cs="TimesNewRomanPSMT"/>
          <w:i/>
          <w:iCs/>
          <w:lang w:eastAsia="ja-JP"/>
        </w:rPr>
        <w:t xml:space="preserve"> Pindar: Victory Odes</w:t>
      </w:r>
      <w:r w:rsidRPr="004E4554">
        <w:rPr>
          <w:rFonts w:ascii="TimesNewRomanPSMT" w:hAnsi="TimesNewRomanPSMT" w:cs="TimesNewRomanPSMT"/>
          <w:iCs/>
          <w:lang w:eastAsia="ja-JP"/>
        </w:rPr>
        <w:t>. Cambridge: Cambridge.</w:t>
      </w:r>
    </w:p>
    <w:sectPr w:rsidR="004E4554" w:rsidRPr="004E4554" w:rsidSect="00E20A7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MT">
    <w:altName w:val="Times New Roman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A73"/>
    <w:rsid w:val="00037541"/>
    <w:rsid w:val="00182A32"/>
    <w:rsid w:val="002A236A"/>
    <w:rsid w:val="003C1E91"/>
    <w:rsid w:val="003D4CB7"/>
    <w:rsid w:val="004E4554"/>
    <w:rsid w:val="00521A86"/>
    <w:rsid w:val="009B1C6B"/>
    <w:rsid w:val="00AB5BCD"/>
    <w:rsid w:val="00C7371D"/>
    <w:rsid w:val="00D20C6E"/>
    <w:rsid w:val="00E2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152A44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D45401A7</Template>
  <TotalTime>0</TotalTime>
  <Pages>2</Pages>
  <Words>751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Monmouth College</Company>
  <LinksUpToDate>false</LinksUpToDate>
  <CharactersWithSpaces>4724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Sienkewicz, Thomas J.</dc:creator>
  <cp:lastModifiedBy>Sienkewicz, Thomas J.</cp:lastModifiedBy>
  <cp:revision>2</cp:revision>
  <cp:lastPrinted>2011-09-22T17:23:00Z</cp:lastPrinted>
  <dcterms:created xsi:type="dcterms:W3CDTF">2011-09-22T18:55:00Z</dcterms:created>
  <dcterms:modified xsi:type="dcterms:W3CDTF">2011-09-22T18:55:00Z</dcterms:modified>
</cp:coreProperties>
</file>