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F9" w:rsidRDefault="00405F90" w:rsidP="00EB1CF9">
      <w:pPr>
        <w:jc w:val="center"/>
        <w:rPr>
          <w:rFonts w:cs="Times New Roman"/>
          <w:i/>
        </w:rPr>
      </w:pPr>
      <w:bookmarkStart w:id="0" w:name="_GoBack"/>
      <w:r w:rsidRPr="0051478C">
        <w:rPr>
          <w:rFonts w:cs="Times New Roman"/>
        </w:rPr>
        <w:t>The Curb and the Spur:</w:t>
      </w:r>
      <w:r w:rsidR="00245E32" w:rsidRPr="0051478C">
        <w:rPr>
          <w:rFonts w:cs="Times New Roman"/>
        </w:rPr>
        <w:t xml:space="preserve"> </w:t>
      </w:r>
      <w:r w:rsidRPr="0051478C">
        <w:rPr>
          <w:rFonts w:cs="Times New Roman"/>
        </w:rPr>
        <w:t xml:space="preserve">Daring and </w:t>
      </w:r>
      <w:r w:rsidR="00C85B03" w:rsidRPr="0051478C">
        <w:rPr>
          <w:rFonts w:cs="Times New Roman"/>
        </w:rPr>
        <w:t>Restraint</w:t>
      </w:r>
      <w:r w:rsidRPr="0051478C">
        <w:rPr>
          <w:rFonts w:cs="Times New Roman"/>
        </w:rPr>
        <w:t xml:space="preserve"> in Pindar’s Presentation of </w:t>
      </w:r>
      <w:r w:rsidRPr="0051478C">
        <w:rPr>
          <w:rFonts w:cs="Times New Roman"/>
          <w:i/>
        </w:rPr>
        <w:t>Ethos</w:t>
      </w:r>
    </w:p>
    <w:p w:rsidR="00405F90" w:rsidRPr="0051478C" w:rsidRDefault="00405F90" w:rsidP="0041416F">
      <w:pPr>
        <w:spacing w:line="360" w:lineRule="auto"/>
        <w:jc w:val="center"/>
        <w:rPr>
          <w:rFonts w:cs="Times New Roman"/>
          <w:i/>
        </w:rPr>
      </w:pPr>
    </w:p>
    <w:p w:rsidR="00A421ED" w:rsidRPr="0051478C" w:rsidRDefault="00A421ED" w:rsidP="0041416F">
      <w:pPr>
        <w:spacing w:line="360" w:lineRule="auto"/>
        <w:ind w:firstLine="720"/>
        <w:rPr>
          <w:rFonts w:eastAsia="Times New Roman" w:cs="Times New Roman"/>
        </w:rPr>
      </w:pPr>
      <w:r w:rsidRPr="0051478C">
        <w:rPr>
          <w:rFonts w:cs="Times New Roman"/>
        </w:rPr>
        <w:t>In defense of</w:t>
      </w:r>
      <w:r w:rsidR="00976953" w:rsidRPr="0051478C">
        <w:rPr>
          <w:rFonts w:cs="Times New Roman"/>
        </w:rPr>
        <w:t xml:space="preserve"> </w:t>
      </w:r>
      <w:r w:rsidR="00D02F53" w:rsidRPr="0051478C">
        <w:rPr>
          <w:rFonts w:cs="Times New Roman"/>
        </w:rPr>
        <w:t>his</w:t>
      </w:r>
      <w:r w:rsidR="00976953" w:rsidRPr="0051478C">
        <w:rPr>
          <w:rFonts w:cs="Times New Roman"/>
        </w:rPr>
        <w:t xml:space="preserve"> decision to write a treatise on the techniques that authors use to achieve sublimity in literary style</w:t>
      </w:r>
      <w:r w:rsidRPr="0051478C">
        <w:rPr>
          <w:rFonts w:cs="Times New Roman"/>
        </w:rPr>
        <w:t xml:space="preserve">, Ps.-Longinus </w:t>
      </w:r>
      <w:r w:rsidR="00976953" w:rsidRPr="0051478C">
        <w:rPr>
          <w:rFonts w:cs="Times New Roman"/>
        </w:rPr>
        <w:t>claims</w:t>
      </w:r>
      <w:r w:rsidRPr="0051478C">
        <w:rPr>
          <w:rFonts w:cs="Times New Roman"/>
        </w:rPr>
        <w:t xml:space="preserve"> that </w:t>
      </w:r>
      <w:r w:rsidR="00976953" w:rsidRPr="0051478C">
        <w:rPr>
          <w:rFonts w:cs="Times New Roman"/>
        </w:rPr>
        <w:t>the system that keeps sublimity in check is</w:t>
      </w:r>
      <w:r w:rsidRPr="0051478C">
        <w:rPr>
          <w:rFonts w:cs="Times New Roman"/>
        </w:rPr>
        <w:t xml:space="preserve"> just as important as </w:t>
      </w:r>
      <w:r w:rsidR="00976953" w:rsidRPr="0051478C">
        <w:rPr>
          <w:rFonts w:cs="Times New Roman"/>
        </w:rPr>
        <w:t>emotion and</w:t>
      </w:r>
      <w:r w:rsidRPr="0051478C">
        <w:rPr>
          <w:rFonts w:cs="Times New Roman"/>
        </w:rPr>
        <w:t xml:space="preserve"> boldness in achieving the desired</w:t>
      </w:r>
      <w:r w:rsidR="00976953" w:rsidRPr="0051478C">
        <w:rPr>
          <w:rFonts w:cs="Times New Roman"/>
        </w:rPr>
        <w:t xml:space="preserve"> effect</w:t>
      </w:r>
      <w:r w:rsidRPr="0051478C">
        <w:rPr>
          <w:rFonts w:cs="Times New Roman"/>
        </w:rPr>
        <w:t>: “We must remember also that mere grandeur runs the greatest risk if left to itself without the stay and ballast of scientific method and abandoned to the impetus of uninstructed temerity (ἀμαθεῖ τόλμῃ). For genius needs the curb as often as the spur</w:t>
      </w:r>
      <w:r w:rsidR="0041416F" w:rsidRPr="0051478C">
        <w:rPr>
          <w:rFonts w:cs="Times New Roman"/>
        </w:rPr>
        <w:t xml:space="preserve"> (</w:t>
      </w:r>
      <w:r w:rsidR="0041416F" w:rsidRPr="0051478C">
        <w:rPr>
          <w:rFonts w:eastAsia="Times New Roman" w:cs="Times New Roman"/>
        </w:rPr>
        <w:t>δεῖ γὰρ αὐτοῖς ὡς κέντρου πολλάκις οὕτω δὲ</w:t>
      </w:r>
      <w:r w:rsidR="0041416F" w:rsidRPr="0051478C">
        <w:rPr>
          <w:rFonts w:eastAsia="Times New Roman" w:cs="Times New Roman"/>
          <w:b/>
          <w:bCs/>
          <w:color w:val="808000"/>
        </w:rPr>
        <w:t> </w:t>
      </w:r>
      <w:r w:rsidR="0041416F" w:rsidRPr="0051478C">
        <w:rPr>
          <w:rFonts w:eastAsia="Times New Roman" w:cs="Times New Roman"/>
        </w:rPr>
        <w:t>καὶ χαλινοῦ</w:t>
      </w:r>
      <w:r w:rsidR="0041416F" w:rsidRPr="0051478C">
        <w:rPr>
          <w:rFonts w:cs="Times New Roman"/>
        </w:rPr>
        <w:t>)</w:t>
      </w:r>
      <w:r w:rsidRPr="0051478C">
        <w:rPr>
          <w:rFonts w:cs="Times New Roman"/>
        </w:rPr>
        <w:t xml:space="preserve">” (2.2.2, trans. Fyfe, rev. Russell). </w:t>
      </w:r>
      <w:r w:rsidR="00976953" w:rsidRPr="0051478C">
        <w:rPr>
          <w:rFonts w:cs="Times New Roman"/>
        </w:rPr>
        <w:t xml:space="preserve">Pindar, a poet whom Ps.-Longinus and other ancient critics identify as </w:t>
      </w:r>
      <w:r w:rsidR="00ED0C3A" w:rsidRPr="0051478C">
        <w:rPr>
          <w:rFonts w:cs="Times New Roman"/>
        </w:rPr>
        <w:t>exemplary of</w:t>
      </w:r>
      <w:r w:rsidR="00976953" w:rsidRPr="0051478C">
        <w:rPr>
          <w:rFonts w:cs="Times New Roman"/>
        </w:rPr>
        <w:t xml:space="preserve"> grandeur and sublimity, anticipates this tension</w:t>
      </w:r>
      <w:r w:rsidR="00516042" w:rsidRPr="0051478C">
        <w:rPr>
          <w:rFonts w:cs="Times New Roman"/>
        </w:rPr>
        <w:t xml:space="preserve"> of the curb and the spur, boldness and restraint, in his application of praise </w:t>
      </w:r>
      <w:r w:rsidR="006C5072" w:rsidRPr="0051478C">
        <w:rPr>
          <w:rFonts w:cs="Times New Roman"/>
        </w:rPr>
        <w:t xml:space="preserve">and </w:t>
      </w:r>
      <w:r w:rsidR="00516042" w:rsidRPr="0051478C">
        <w:rPr>
          <w:rFonts w:cs="Times New Roman"/>
        </w:rPr>
        <w:t xml:space="preserve">combines these two qualities in his presentation of </w:t>
      </w:r>
      <w:r w:rsidR="006C5072" w:rsidRPr="0051478C">
        <w:rPr>
          <w:rFonts w:cs="Times New Roman"/>
        </w:rPr>
        <w:t xml:space="preserve">the ethical character of the </w:t>
      </w:r>
      <w:r w:rsidR="00ED0C3A" w:rsidRPr="0051478C">
        <w:rPr>
          <w:rFonts w:cs="Times New Roman"/>
        </w:rPr>
        <w:t>speaker</w:t>
      </w:r>
      <w:r w:rsidR="00976953" w:rsidRPr="0051478C">
        <w:rPr>
          <w:rFonts w:cs="Times New Roman"/>
        </w:rPr>
        <w:t xml:space="preserve">. At the moment of issuing bold praise of the victorious athlete, the Pindaric speaker often </w:t>
      </w:r>
      <w:r w:rsidR="00516042" w:rsidRPr="0051478C">
        <w:rPr>
          <w:rFonts w:cs="Times New Roman"/>
        </w:rPr>
        <w:t xml:space="preserve">emerges in the first-person and </w:t>
      </w:r>
      <w:r w:rsidR="00976953" w:rsidRPr="0051478C">
        <w:rPr>
          <w:rFonts w:cs="Times New Roman"/>
        </w:rPr>
        <w:t>cal</w:t>
      </w:r>
      <w:r w:rsidR="00C231E0" w:rsidRPr="0051478C">
        <w:rPr>
          <w:rFonts w:cs="Times New Roman"/>
        </w:rPr>
        <w:t xml:space="preserve">ls attention to his restraint in applying praise </w:t>
      </w:r>
      <w:r w:rsidR="00ED0C3A" w:rsidRPr="0051478C">
        <w:rPr>
          <w:rFonts w:cs="Times New Roman"/>
        </w:rPr>
        <w:t>at the same time as he calls attention to</w:t>
      </w:r>
      <w:r w:rsidR="00516042" w:rsidRPr="0051478C">
        <w:rPr>
          <w:rFonts w:cs="Times New Roman"/>
          <w:i/>
        </w:rPr>
        <w:t xml:space="preserve"> </w:t>
      </w:r>
      <w:r w:rsidR="00516042" w:rsidRPr="0051478C">
        <w:rPr>
          <w:rFonts w:cs="Times New Roman"/>
        </w:rPr>
        <w:t xml:space="preserve">his </w:t>
      </w:r>
      <w:r w:rsidR="00C231E0" w:rsidRPr="0051478C">
        <w:rPr>
          <w:rFonts w:cs="Times New Roman"/>
        </w:rPr>
        <w:t xml:space="preserve">boldness. </w:t>
      </w:r>
      <w:r w:rsidR="00D02F53" w:rsidRPr="0051478C">
        <w:rPr>
          <w:rFonts w:cs="Times New Roman"/>
        </w:rPr>
        <w:t xml:space="preserve">These first-person statements present </w:t>
      </w:r>
      <w:r w:rsidR="00ED0C3A" w:rsidRPr="0051478C">
        <w:rPr>
          <w:rFonts w:cs="Times New Roman"/>
        </w:rPr>
        <w:t>the speaker engaged in the ethical pursuit of what is good, the object of his praise</w:t>
      </w:r>
      <w:r w:rsidR="00D02F53" w:rsidRPr="0051478C">
        <w:rPr>
          <w:rFonts w:cs="Times New Roman"/>
        </w:rPr>
        <w:t>.</w:t>
      </w:r>
      <w:r w:rsidR="00C231E0" w:rsidRPr="0051478C">
        <w:rPr>
          <w:rFonts w:cs="Times New Roman"/>
        </w:rPr>
        <w:t xml:space="preserve"> </w:t>
      </w:r>
      <w:r w:rsidR="00D02F53" w:rsidRPr="0051478C">
        <w:rPr>
          <w:rFonts w:cs="Times New Roman"/>
        </w:rPr>
        <w:t xml:space="preserve">Building on scholarship by Bundy (1962), </w:t>
      </w:r>
      <w:r w:rsidR="00F34511" w:rsidRPr="0051478C">
        <w:rPr>
          <w:rFonts w:cs="Times New Roman"/>
        </w:rPr>
        <w:t>Young (1968</w:t>
      </w:r>
      <w:r w:rsidR="00764162" w:rsidRPr="0051478C">
        <w:rPr>
          <w:rFonts w:cs="Times New Roman"/>
        </w:rPr>
        <w:t xml:space="preserve">), </w:t>
      </w:r>
      <w:r w:rsidR="00D02F53" w:rsidRPr="0051478C">
        <w:rPr>
          <w:rFonts w:cs="Times New Roman"/>
        </w:rPr>
        <w:t xml:space="preserve">Race (1990), </w:t>
      </w:r>
      <w:r w:rsidR="00764162" w:rsidRPr="0051478C">
        <w:rPr>
          <w:rFonts w:cs="Times New Roman"/>
        </w:rPr>
        <w:t xml:space="preserve">and </w:t>
      </w:r>
      <w:r w:rsidR="00D02F53" w:rsidRPr="0051478C">
        <w:rPr>
          <w:rFonts w:cs="Times New Roman"/>
        </w:rPr>
        <w:t>Miller (1993)</w:t>
      </w:r>
      <w:r w:rsidR="00764162" w:rsidRPr="0051478C">
        <w:rPr>
          <w:rFonts w:cs="Times New Roman"/>
        </w:rPr>
        <w:t xml:space="preserve">, </w:t>
      </w:r>
      <w:r w:rsidR="00C231E0" w:rsidRPr="0051478C">
        <w:rPr>
          <w:rFonts w:cs="Times New Roman"/>
        </w:rPr>
        <w:t>I</w:t>
      </w:r>
      <w:r w:rsidR="0056114D" w:rsidRPr="0051478C">
        <w:rPr>
          <w:rFonts w:cs="Times New Roman"/>
        </w:rPr>
        <w:t xml:space="preserve"> will</w:t>
      </w:r>
      <w:r w:rsidR="00C231E0" w:rsidRPr="0051478C">
        <w:rPr>
          <w:rFonts w:cs="Times New Roman"/>
        </w:rPr>
        <w:t xml:space="preserve"> arg</w:t>
      </w:r>
      <w:r w:rsidR="00A475A5" w:rsidRPr="0051478C">
        <w:rPr>
          <w:rFonts w:cs="Times New Roman"/>
        </w:rPr>
        <w:t>ue that Pindar</w:t>
      </w:r>
      <w:r w:rsidR="0056114D" w:rsidRPr="0051478C">
        <w:rPr>
          <w:rFonts w:cs="Times New Roman"/>
        </w:rPr>
        <w:t xml:space="preserve"> often</w:t>
      </w:r>
      <w:r w:rsidR="00A475A5" w:rsidRPr="0051478C">
        <w:rPr>
          <w:rFonts w:cs="Times New Roman"/>
        </w:rPr>
        <w:t xml:space="preserve"> presents the speaker as exercising a combination of boldness and restraint in the act of</w:t>
      </w:r>
      <w:r w:rsidR="00ED0C3A" w:rsidRPr="0051478C">
        <w:rPr>
          <w:rFonts w:cs="Times New Roman"/>
        </w:rPr>
        <w:t xml:space="preserve"> issuing praise, and </w:t>
      </w:r>
      <w:r w:rsidR="00A475A5" w:rsidRPr="0051478C">
        <w:rPr>
          <w:rFonts w:cs="Times New Roman"/>
        </w:rPr>
        <w:t xml:space="preserve">dramatizes the </w:t>
      </w:r>
      <w:r w:rsidR="00A475A5" w:rsidRPr="0051478C">
        <w:rPr>
          <w:rFonts w:cs="Times New Roman"/>
          <w:i/>
        </w:rPr>
        <w:t>ethical</w:t>
      </w:r>
      <w:r w:rsidR="00A475A5" w:rsidRPr="0051478C">
        <w:rPr>
          <w:rFonts w:cs="Times New Roman"/>
        </w:rPr>
        <w:t xml:space="preserve"> process involved in </w:t>
      </w:r>
      <w:r w:rsidR="005F2EC8" w:rsidRPr="0051478C">
        <w:rPr>
          <w:rFonts w:cs="Times New Roman"/>
        </w:rPr>
        <w:t>depicting</w:t>
      </w:r>
      <w:r w:rsidR="00A475A5" w:rsidRPr="0051478C">
        <w:rPr>
          <w:rFonts w:cs="Times New Roman"/>
        </w:rPr>
        <w:t xml:space="preserve"> the good.  </w:t>
      </w:r>
    </w:p>
    <w:p w:rsidR="00D02F53" w:rsidRPr="0051478C" w:rsidRDefault="00D02F53" w:rsidP="0041416F">
      <w:pPr>
        <w:spacing w:line="360" w:lineRule="auto"/>
        <w:ind w:firstLine="720"/>
        <w:rPr>
          <w:rFonts w:cs="Times New Roman"/>
        </w:rPr>
      </w:pPr>
      <w:r w:rsidRPr="0051478C">
        <w:rPr>
          <w:rFonts w:cs="Times New Roman"/>
        </w:rPr>
        <w:t xml:space="preserve">The ode that best exemplifies the speaker’s combination of boldness and restraint is Olympian 13, which </w:t>
      </w:r>
      <w:r w:rsidR="00764162" w:rsidRPr="0051478C">
        <w:rPr>
          <w:rFonts w:cs="Times New Roman"/>
        </w:rPr>
        <w:t xml:space="preserve">also treats the tension on a thematic level with the story of Bellerophon’s discovery of the bridle and the bit. At the beginning of the ode, the poet </w:t>
      </w:r>
      <w:r w:rsidR="00BC5D71" w:rsidRPr="0051478C">
        <w:rPr>
          <w:rFonts w:cs="Times New Roman"/>
        </w:rPr>
        <w:t>claims that in order to pr</w:t>
      </w:r>
      <w:r w:rsidR="00D92612" w:rsidRPr="0051478C">
        <w:rPr>
          <w:rFonts w:cs="Times New Roman"/>
        </w:rPr>
        <w:t xml:space="preserve">aise Xenophon of Corinth </w:t>
      </w:r>
      <w:r w:rsidR="00BC5D71" w:rsidRPr="0051478C">
        <w:rPr>
          <w:rFonts w:cs="Times New Roman"/>
        </w:rPr>
        <w:t xml:space="preserve">he must get to know </w:t>
      </w:r>
      <w:r w:rsidR="00D92612" w:rsidRPr="0051478C">
        <w:rPr>
          <w:rFonts w:cs="Times New Roman"/>
        </w:rPr>
        <w:t>the athlete’s</w:t>
      </w:r>
      <w:r w:rsidR="00BC5D71" w:rsidRPr="0051478C">
        <w:rPr>
          <w:rFonts w:cs="Times New Roman"/>
        </w:rPr>
        <w:t xml:space="preserve"> city. </w:t>
      </w:r>
      <w:r w:rsidR="00D92612" w:rsidRPr="0051478C">
        <w:rPr>
          <w:rFonts w:cs="Times New Roman"/>
        </w:rPr>
        <w:t>The speaker</w:t>
      </w:r>
      <w:r w:rsidR="0041416F" w:rsidRPr="0051478C">
        <w:rPr>
          <w:rFonts w:cs="Times New Roman"/>
        </w:rPr>
        <w:t xml:space="preserve"> characterizes Corinth </w:t>
      </w:r>
      <w:r w:rsidR="00BC5D71" w:rsidRPr="0051478C">
        <w:rPr>
          <w:rFonts w:cs="Times New Roman"/>
        </w:rPr>
        <w:t>as the seat of</w:t>
      </w:r>
      <w:r w:rsidR="007D73C0" w:rsidRPr="0051478C">
        <w:rPr>
          <w:rFonts w:cs="Times New Roman"/>
        </w:rPr>
        <w:t xml:space="preserve"> personified</w:t>
      </w:r>
      <w:r w:rsidR="00BC5D71" w:rsidRPr="0051478C">
        <w:rPr>
          <w:rFonts w:cs="Times New Roman"/>
        </w:rPr>
        <w:t xml:space="preserve"> Order, Justice, and Peace, </w:t>
      </w:r>
      <w:r w:rsidR="007D73C0" w:rsidRPr="0051478C">
        <w:rPr>
          <w:rFonts w:cs="Times New Roman"/>
        </w:rPr>
        <w:t>who</w:t>
      </w:r>
      <w:r w:rsidR="00BC5D71" w:rsidRPr="0051478C">
        <w:rPr>
          <w:rFonts w:cs="Times New Roman"/>
        </w:rPr>
        <w:t xml:space="preserve"> </w:t>
      </w:r>
      <w:r w:rsidR="007F2FD4" w:rsidRPr="0051478C">
        <w:rPr>
          <w:rFonts w:cs="Times New Roman"/>
        </w:rPr>
        <w:t>ward off Hu</w:t>
      </w:r>
      <w:r w:rsidR="00764162" w:rsidRPr="0051478C">
        <w:rPr>
          <w:rFonts w:cs="Times New Roman"/>
        </w:rPr>
        <w:t>bris, “the bold-tongued mother of Excess” (10</w:t>
      </w:r>
      <w:r w:rsidR="0041416F" w:rsidRPr="0051478C">
        <w:rPr>
          <w:rFonts w:cs="Times New Roman"/>
        </w:rPr>
        <w:t>, trans. Race</w:t>
      </w:r>
      <w:r w:rsidR="00764162" w:rsidRPr="0051478C">
        <w:rPr>
          <w:rFonts w:cs="Times New Roman"/>
        </w:rPr>
        <w:t xml:space="preserve">). </w:t>
      </w:r>
      <w:r w:rsidR="00BC5D71" w:rsidRPr="0051478C">
        <w:rPr>
          <w:rFonts w:cs="Times New Roman"/>
        </w:rPr>
        <w:t>By getting to know Corinth, the poet gets to know the virtues that will allow him to check excess and h</w:t>
      </w:r>
      <w:r w:rsidR="007F2FD4" w:rsidRPr="0051478C">
        <w:rPr>
          <w:rFonts w:cs="Times New Roman"/>
        </w:rPr>
        <w:t>u</w:t>
      </w:r>
      <w:r w:rsidR="00BC5D71" w:rsidRPr="0051478C">
        <w:rPr>
          <w:rFonts w:cs="Times New Roman"/>
        </w:rPr>
        <w:t>bris</w:t>
      </w:r>
      <w:r w:rsidR="00D92612" w:rsidRPr="0051478C">
        <w:rPr>
          <w:rFonts w:cs="Times New Roman"/>
        </w:rPr>
        <w:t xml:space="preserve"> in his praise of Xenophon. This knowledge</w:t>
      </w:r>
      <w:r w:rsidR="007F2FD4" w:rsidRPr="0051478C">
        <w:rPr>
          <w:rFonts w:cs="Times New Roman"/>
        </w:rPr>
        <w:t xml:space="preserve"> of restraint</w:t>
      </w:r>
      <w:r w:rsidR="00D92612" w:rsidRPr="0051478C">
        <w:rPr>
          <w:rFonts w:cs="Times New Roman"/>
        </w:rPr>
        <w:t xml:space="preserve"> is important because </w:t>
      </w:r>
      <w:r w:rsidR="00BC5D71" w:rsidRPr="0051478C">
        <w:rPr>
          <w:rFonts w:cs="Times New Roman"/>
        </w:rPr>
        <w:t>the poet also avows that he issues bold praise:</w:t>
      </w:r>
      <w:r w:rsidR="00764162" w:rsidRPr="0051478C">
        <w:rPr>
          <w:rFonts w:cs="Times New Roman"/>
        </w:rPr>
        <w:t xml:space="preserve"> “I have noble things to tell and straightforward confidence</w:t>
      </w:r>
      <w:r w:rsidR="00024DE3" w:rsidRPr="0051478C">
        <w:rPr>
          <w:rFonts w:cs="Times New Roman"/>
        </w:rPr>
        <w:t xml:space="preserve"> </w:t>
      </w:r>
      <w:r w:rsidR="00764162" w:rsidRPr="0051478C">
        <w:rPr>
          <w:rFonts w:cs="Times New Roman"/>
        </w:rPr>
        <w:t>urges my tongue to speak; and one cannot conceal the character that is inborn” (11-13</w:t>
      </w:r>
      <w:r w:rsidR="00FD3598" w:rsidRPr="0051478C">
        <w:rPr>
          <w:rFonts w:cs="Times New Roman"/>
        </w:rPr>
        <w:t>, trans. Race</w:t>
      </w:r>
      <w:r w:rsidR="00764162" w:rsidRPr="0051478C">
        <w:rPr>
          <w:rFonts w:cs="Times New Roman"/>
        </w:rPr>
        <w:t>). The speaker identifies the object of his praise as “</w:t>
      </w:r>
      <w:r w:rsidR="00BC5D71" w:rsidRPr="0051478C">
        <w:rPr>
          <w:rFonts w:cs="Times New Roman"/>
        </w:rPr>
        <w:t>the noble</w:t>
      </w:r>
      <w:r w:rsidR="00764162" w:rsidRPr="0051478C">
        <w:rPr>
          <w:rFonts w:cs="Times New Roman"/>
        </w:rPr>
        <w:t xml:space="preserve">” or “the good” (καλά </w:t>
      </w:r>
      <w:r w:rsidR="00BC5D71" w:rsidRPr="0051478C">
        <w:rPr>
          <w:rFonts w:cs="Times New Roman"/>
        </w:rPr>
        <w:t xml:space="preserve">11) </w:t>
      </w:r>
      <w:r w:rsidR="00024DE3" w:rsidRPr="0051478C">
        <w:rPr>
          <w:rFonts w:cs="Times New Roman"/>
        </w:rPr>
        <w:t>and declares that his tongue is motivated by “straightforward confidence” (τόλμα…εὐθεῖα 11-12).</w:t>
      </w:r>
      <w:r w:rsidR="007D73C0" w:rsidRPr="0051478C">
        <w:rPr>
          <w:rFonts w:cs="Times New Roman"/>
        </w:rPr>
        <w:t xml:space="preserve"> </w:t>
      </w:r>
      <w:r w:rsidR="00530170" w:rsidRPr="0051478C">
        <w:rPr>
          <w:rFonts w:cs="Times New Roman"/>
        </w:rPr>
        <w:t>Pindar</w:t>
      </w:r>
      <w:r w:rsidR="007D73C0" w:rsidRPr="0051478C">
        <w:rPr>
          <w:rFonts w:cs="Times New Roman"/>
        </w:rPr>
        <w:t xml:space="preserve"> returns to the topic of </w:t>
      </w:r>
      <w:r w:rsidR="00530170" w:rsidRPr="0051478C">
        <w:rPr>
          <w:rFonts w:cs="Times New Roman"/>
        </w:rPr>
        <w:t>the</w:t>
      </w:r>
      <w:r w:rsidR="007D73C0" w:rsidRPr="0051478C">
        <w:rPr>
          <w:rFonts w:cs="Times New Roman"/>
        </w:rPr>
        <w:t xml:space="preserve"> straightforward and confident </w:t>
      </w:r>
      <w:r w:rsidR="00AB35F7" w:rsidRPr="0051478C">
        <w:rPr>
          <w:rFonts w:cs="Times New Roman"/>
        </w:rPr>
        <w:t>voice</w:t>
      </w:r>
      <w:r w:rsidR="007D73C0" w:rsidRPr="0051478C">
        <w:rPr>
          <w:rFonts w:cs="Times New Roman"/>
        </w:rPr>
        <w:t xml:space="preserve"> when he praises the athlete directly in a catalogue of </w:t>
      </w:r>
      <w:r w:rsidR="006C5072" w:rsidRPr="0051478C">
        <w:rPr>
          <w:rFonts w:cs="Times New Roman"/>
        </w:rPr>
        <w:t>victories later in the ode: “</w:t>
      </w:r>
      <w:r w:rsidR="00AB35F7" w:rsidRPr="0051478C">
        <w:rPr>
          <w:rFonts w:cs="Times New Roman"/>
        </w:rPr>
        <w:t>But I, in casting whirling javelins on their straight path, must not hurl those many shafts from my hands beside the mark” (93-95). In the metaphor, Pindar’s words are whirling javelins that travel on a straight path; he throws straight, with force, but does not allow his javelins of praise to stray outside of the mark</w:t>
      </w:r>
      <w:r w:rsidR="0041416F" w:rsidRPr="0051478C">
        <w:rPr>
          <w:rFonts w:cs="Times New Roman"/>
        </w:rPr>
        <w:t>.</w:t>
      </w:r>
    </w:p>
    <w:p w:rsidR="00AB35F7" w:rsidRPr="0051478C" w:rsidRDefault="00530170" w:rsidP="0041416F">
      <w:pPr>
        <w:spacing w:line="360" w:lineRule="auto"/>
        <w:ind w:firstLine="720"/>
        <w:rPr>
          <w:rFonts w:cs="Times New Roman"/>
        </w:rPr>
      </w:pPr>
      <w:r w:rsidRPr="0051478C">
        <w:rPr>
          <w:rFonts w:cs="Times New Roman"/>
        </w:rPr>
        <w:t>In first-person statements like these</w:t>
      </w:r>
      <w:r w:rsidR="0056114D" w:rsidRPr="0051478C">
        <w:rPr>
          <w:rFonts w:cs="Times New Roman"/>
        </w:rPr>
        <w:t xml:space="preserve"> and others I will examine</w:t>
      </w:r>
      <w:r w:rsidR="00C63EDC" w:rsidRPr="0051478C">
        <w:rPr>
          <w:rFonts w:cs="Times New Roman"/>
        </w:rPr>
        <w:t xml:space="preserve"> (</w:t>
      </w:r>
      <w:r w:rsidR="007F2FD4" w:rsidRPr="0051478C">
        <w:rPr>
          <w:rFonts w:cs="Times New Roman"/>
        </w:rPr>
        <w:t>e.g.</w:t>
      </w:r>
      <w:r w:rsidR="00C63EDC" w:rsidRPr="0051478C">
        <w:rPr>
          <w:rFonts w:cs="Times New Roman"/>
        </w:rPr>
        <w:t xml:space="preserve"> </w:t>
      </w:r>
      <w:r w:rsidR="00C63EDC" w:rsidRPr="0051478C">
        <w:rPr>
          <w:rFonts w:cs="Times New Roman"/>
          <w:i/>
        </w:rPr>
        <w:t xml:space="preserve">Nem. </w:t>
      </w:r>
      <w:r w:rsidR="00C63EDC" w:rsidRPr="0051478C">
        <w:rPr>
          <w:rFonts w:cs="Times New Roman"/>
        </w:rPr>
        <w:t xml:space="preserve">6.26-28, </w:t>
      </w:r>
      <w:r w:rsidR="00C63EDC" w:rsidRPr="0051478C">
        <w:rPr>
          <w:rFonts w:cs="Times New Roman"/>
          <w:i/>
        </w:rPr>
        <w:t xml:space="preserve">Nem. </w:t>
      </w:r>
      <w:r w:rsidR="00C63EDC" w:rsidRPr="0051478C">
        <w:rPr>
          <w:rFonts w:cs="Times New Roman"/>
        </w:rPr>
        <w:t xml:space="preserve">9.54-55, </w:t>
      </w:r>
      <w:r w:rsidR="00C63EDC" w:rsidRPr="0051478C">
        <w:rPr>
          <w:rFonts w:cs="Times New Roman"/>
          <w:i/>
        </w:rPr>
        <w:t xml:space="preserve">Pyth. </w:t>
      </w:r>
      <w:r w:rsidR="00C63EDC" w:rsidRPr="0051478C">
        <w:rPr>
          <w:rFonts w:cs="Times New Roman"/>
        </w:rPr>
        <w:t xml:space="preserve">1.42-45, </w:t>
      </w:r>
      <w:r w:rsidR="00C63EDC" w:rsidRPr="0051478C">
        <w:rPr>
          <w:rFonts w:cs="Times New Roman"/>
          <w:i/>
        </w:rPr>
        <w:t xml:space="preserve">Ol. </w:t>
      </w:r>
      <w:r w:rsidR="00C63EDC" w:rsidRPr="0051478C">
        <w:rPr>
          <w:rFonts w:cs="Times New Roman"/>
        </w:rPr>
        <w:t xml:space="preserve">2.83, 89-95, </w:t>
      </w:r>
      <w:r w:rsidR="00C63EDC" w:rsidRPr="0051478C">
        <w:rPr>
          <w:rFonts w:cs="Times New Roman"/>
          <w:i/>
        </w:rPr>
        <w:t xml:space="preserve">Ol. </w:t>
      </w:r>
      <w:r w:rsidR="00C63EDC" w:rsidRPr="0051478C">
        <w:rPr>
          <w:rFonts w:cs="Times New Roman"/>
        </w:rPr>
        <w:t>13.11-13, 44-46, 93-97)</w:t>
      </w:r>
      <w:r w:rsidRPr="0051478C">
        <w:rPr>
          <w:rFonts w:cs="Times New Roman"/>
        </w:rPr>
        <w:t xml:space="preserve">, Pindar presents the praise poet in the process of composition, as he prepares to “tell noble things.” </w:t>
      </w:r>
      <w:r w:rsidR="008D10AE" w:rsidRPr="0051478C">
        <w:rPr>
          <w:rFonts w:cs="Times New Roman"/>
        </w:rPr>
        <w:t>In the pursuit of</w:t>
      </w:r>
      <w:r w:rsidR="007701CD" w:rsidRPr="0051478C">
        <w:rPr>
          <w:rFonts w:cs="Times New Roman"/>
        </w:rPr>
        <w:t xml:space="preserve"> what is noble</w:t>
      </w:r>
      <w:r w:rsidR="00B22ADA" w:rsidRPr="0051478C">
        <w:rPr>
          <w:rFonts w:cs="Times New Roman"/>
        </w:rPr>
        <w:t xml:space="preserve"> through a combination of boldness and restraint</w:t>
      </w:r>
      <w:r w:rsidR="007202A5" w:rsidRPr="0051478C">
        <w:rPr>
          <w:rFonts w:cs="Times New Roman"/>
        </w:rPr>
        <w:t xml:space="preserve">, he </w:t>
      </w:r>
      <w:r w:rsidR="008D10AE" w:rsidRPr="0051478C">
        <w:rPr>
          <w:rFonts w:cs="Times New Roman"/>
        </w:rPr>
        <w:t>enacts</w:t>
      </w:r>
      <w:r w:rsidR="00FB2F3D" w:rsidRPr="0051478C">
        <w:rPr>
          <w:rFonts w:cs="Times New Roman"/>
        </w:rPr>
        <w:t xml:space="preserve"> the fine balancing act </w:t>
      </w:r>
      <w:r w:rsidR="00B22ADA" w:rsidRPr="0051478C">
        <w:rPr>
          <w:rFonts w:cs="Times New Roman"/>
        </w:rPr>
        <w:t xml:space="preserve">that this </w:t>
      </w:r>
      <w:r w:rsidR="008D10AE" w:rsidRPr="0051478C">
        <w:rPr>
          <w:rFonts w:cs="Times New Roman"/>
        </w:rPr>
        <w:t>presentation</w:t>
      </w:r>
      <w:r w:rsidR="00B22ADA" w:rsidRPr="0051478C">
        <w:rPr>
          <w:rFonts w:cs="Times New Roman"/>
        </w:rPr>
        <w:t xml:space="preserve"> requires</w:t>
      </w:r>
      <w:r w:rsidR="00FB2F3D" w:rsidRPr="0051478C">
        <w:rPr>
          <w:rFonts w:cs="Times New Roman"/>
        </w:rPr>
        <w:t xml:space="preserve">, which in turn </w:t>
      </w:r>
      <w:r w:rsidR="005F2EC8" w:rsidRPr="0051478C">
        <w:rPr>
          <w:rFonts w:cs="Times New Roman"/>
        </w:rPr>
        <w:t>validates</w:t>
      </w:r>
      <w:r w:rsidR="00FB2F3D" w:rsidRPr="0051478C">
        <w:rPr>
          <w:rFonts w:cs="Times New Roman"/>
        </w:rPr>
        <w:t xml:space="preserve"> </w:t>
      </w:r>
      <w:r w:rsidR="008D10AE" w:rsidRPr="0051478C">
        <w:rPr>
          <w:rFonts w:cs="Times New Roman"/>
        </w:rPr>
        <w:t>his</w:t>
      </w:r>
      <w:r w:rsidR="00FB2F3D" w:rsidRPr="0051478C">
        <w:rPr>
          <w:rFonts w:cs="Times New Roman"/>
        </w:rPr>
        <w:t xml:space="preserve"> praise of its achievement</w:t>
      </w:r>
      <w:r w:rsidR="00B22ADA" w:rsidRPr="0051478C">
        <w:rPr>
          <w:rFonts w:cs="Times New Roman"/>
        </w:rPr>
        <w:t>. In his discussion of ethics, Aristotle employs a similar metaphor</w:t>
      </w:r>
      <w:r w:rsidR="007202A5" w:rsidRPr="0051478C">
        <w:rPr>
          <w:rFonts w:cs="Times New Roman"/>
        </w:rPr>
        <w:t>: “Will not then a knowledge of this Supreme Good be also of great practical importance for the conduct of life? Will it not better enable us to attain what is fitting, like archers having a target to aim at?</w:t>
      </w:r>
      <w:r w:rsidR="00ED0C3A" w:rsidRPr="0051478C">
        <w:rPr>
          <w:rFonts w:cs="Times New Roman"/>
        </w:rPr>
        <w:t>”</w:t>
      </w:r>
      <w:r w:rsidR="00E9432D" w:rsidRPr="0051478C">
        <w:rPr>
          <w:rFonts w:cs="Times New Roman"/>
        </w:rPr>
        <w:t xml:space="preserve"> (</w:t>
      </w:r>
      <w:r w:rsidR="00B22ADA" w:rsidRPr="0051478C">
        <w:rPr>
          <w:rFonts w:cs="Times New Roman"/>
          <w:i/>
        </w:rPr>
        <w:t xml:space="preserve">Nic. Eth. </w:t>
      </w:r>
      <w:r w:rsidR="000900BF" w:rsidRPr="0051478C">
        <w:rPr>
          <w:rFonts w:cs="Times New Roman"/>
        </w:rPr>
        <w:t>1.2.2, trans.</w:t>
      </w:r>
      <w:r w:rsidR="00E9432D" w:rsidRPr="0051478C">
        <w:rPr>
          <w:rFonts w:cs="Times New Roman"/>
        </w:rPr>
        <w:t xml:space="preserve"> Rackham).</w:t>
      </w:r>
      <w:r w:rsidR="005F2EC8" w:rsidRPr="0051478C">
        <w:rPr>
          <w:rFonts w:cs="Times New Roman"/>
        </w:rPr>
        <w:t xml:space="preserve"> </w:t>
      </w:r>
      <w:r w:rsidR="007F2FD4" w:rsidRPr="0051478C">
        <w:rPr>
          <w:rFonts w:cs="Times New Roman"/>
        </w:rPr>
        <w:t xml:space="preserve">In this passage </w:t>
      </w:r>
      <w:r w:rsidR="00ED0C3A" w:rsidRPr="0051478C">
        <w:rPr>
          <w:rFonts w:cs="Times New Roman"/>
        </w:rPr>
        <w:t xml:space="preserve">Aristotle is concerned with identifying </w:t>
      </w:r>
      <w:r w:rsidR="005F2EC8" w:rsidRPr="0051478C">
        <w:rPr>
          <w:rFonts w:cs="Times New Roman"/>
        </w:rPr>
        <w:t>the target. Pindar</w:t>
      </w:r>
      <w:r w:rsidR="00ED0C3A" w:rsidRPr="0051478C">
        <w:rPr>
          <w:rFonts w:cs="Times New Roman"/>
        </w:rPr>
        <w:t xml:space="preserve"> </w:t>
      </w:r>
      <w:r w:rsidR="00B22ADA" w:rsidRPr="0051478C">
        <w:rPr>
          <w:rFonts w:cs="Times New Roman"/>
        </w:rPr>
        <w:t>accomplish</w:t>
      </w:r>
      <w:r w:rsidR="005F2EC8" w:rsidRPr="0051478C">
        <w:rPr>
          <w:rFonts w:cs="Times New Roman"/>
        </w:rPr>
        <w:t>es</w:t>
      </w:r>
      <w:r w:rsidR="00C63EDC" w:rsidRPr="0051478C">
        <w:rPr>
          <w:rFonts w:cs="Times New Roman"/>
        </w:rPr>
        <w:t xml:space="preserve"> th</w:t>
      </w:r>
      <w:r w:rsidR="007F2FD4" w:rsidRPr="0051478C">
        <w:rPr>
          <w:rFonts w:cs="Times New Roman"/>
        </w:rPr>
        <w:t>is feat of identification and describes the target,</w:t>
      </w:r>
      <w:r w:rsidR="005F2EC8" w:rsidRPr="0051478C">
        <w:rPr>
          <w:rFonts w:cs="Times New Roman"/>
        </w:rPr>
        <w:t xml:space="preserve"> what is good or noble in the victorious athlete, but what is more, he </w:t>
      </w:r>
      <w:r w:rsidR="00ED0C3A" w:rsidRPr="0051478C">
        <w:rPr>
          <w:rFonts w:cs="Times New Roman"/>
        </w:rPr>
        <w:t>demonstrate</w:t>
      </w:r>
      <w:r w:rsidR="005F2EC8" w:rsidRPr="0051478C">
        <w:rPr>
          <w:rFonts w:cs="Times New Roman"/>
        </w:rPr>
        <w:t>s</w:t>
      </w:r>
      <w:r w:rsidR="00ED0C3A" w:rsidRPr="0051478C">
        <w:rPr>
          <w:rFonts w:cs="Times New Roman"/>
        </w:rPr>
        <w:t xml:space="preserve"> how best to shoot or throw.</w:t>
      </w:r>
    </w:p>
    <w:p w:rsidR="00530170" w:rsidRPr="0051478C" w:rsidRDefault="00530170" w:rsidP="00ED0C3A">
      <w:pPr>
        <w:spacing w:line="360" w:lineRule="auto"/>
        <w:ind w:firstLine="720"/>
        <w:rPr>
          <w:rFonts w:cs="Times New Roman"/>
        </w:rPr>
      </w:pPr>
    </w:p>
    <w:p w:rsidR="00AB35F7" w:rsidRPr="0051478C" w:rsidRDefault="00AB35F7" w:rsidP="00ED0C3A">
      <w:pPr>
        <w:spacing w:line="360" w:lineRule="auto"/>
        <w:jc w:val="center"/>
        <w:rPr>
          <w:rFonts w:cs="Times New Roman"/>
        </w:rPr>
      </w:pPr>
      <w:r w:rsidRPr="0051478C">
        <w:rPr>
          <w:rFonts w:cs="Times New Roman"/>
        </w:rPr>
        <w:t>Bibliography</w:t>
      </w:r>
    </w:p>
    <w:p w:rsidR="00AB35F7" w:rsidRPr="0051478C" w:rsidRDefault="00AB35F7" w:rsidP="00ED0C3A">
      <w:pPr>
        <w:spacing w:line="360" w:lineRule="auto"/>
        <w:rPr>
          <w:rFonts w:cs="Times New Roman"/>
        </w:rPr>
      </w:pPr>
      <w:r w:rsidRPr="0051478C">
        <w:rPr>
          <w:rFonts w:cs="Times New Roman"/>
        </w:rPr>
        <w:t xml:space="preserve">Bundy, Elroy L. 1962. </w:t>
      </w:r>
      <w:r w:rsidRPr="0051478C">
        <w:rPr>
          <w:rFonts w:cs="Times New Roman"/>
          <w:i/>
        </w:rPr>
        <w:t xml:space="preserve">Studia Pindarica </w:t>
      </w:r>
      <w:r w:rsidRPr="0051478C">
        <w:rPr>
          <w:rFonts w:cs="Times New Roman"/>
        </w:rPr>
        <w:t xml:space="preserve">I and II. University of California Publications in </w:t>
      </w:r>
      <w:r w:rsidRPr="0051478C">
        <w:rPr>
          <w:rFonts w:cs="Times New Roman"/>
        </w:rPr>
        <w:tab/>
        <w:t>Classical Philology 18: 1-92. Rev. 1986. Digitized 2006.</w:t>
      </w:r>
    </w:p>
    <w:p w:rsidR="00AB35F7" w:rsidRPr="0051478C" w:rsidRDefault="00AB35F7" w:rsidP="00ED0C3A">
      <w:pPr>
        <w:spacing w:line="360" w:lineRule="auto"/>
        <w:rPr>
          <w:rFonts w:cs="Times New Roman"/>
        </w:rPr>
      </w:pPr>
      <w:r w:rsidRPr="0051478C">
        <w:rPr>
          <w:rFonts w:cs="Times New Roman"/>
        </w:rPr>
        <w:t xml:space="preserve">Miller, Andrew M. 1993. “Inventa Componere: Rhetorical Process and Poetic Composition in </w:t>
      </w:r>
      <w:r w:rsidRPr="0051478C">
        <w:rPr>
          <w:rFonts w:cs="Times New Roman"/>
        </w:rPr>
        <w:tab/>
        <w:t xml:space="preserve">Pindar’s Ninth Olympian Ode.” </w:t>
      </w:r>
      <w:r w:rsidRPr="0051478C">
        <w:rPr>
          <w:rFonts w:cs="Times New Roman"/>
          <w:i/>
        </w:rPr>
        <w:t xml:space="preserve">TAPA </w:t>
      </w:r>
      <w:r w:rsidRPr="0051478C">
        <w:rPr>
          <w:rFonts w:cs="Times New Roman"/>
        </w:rPr>
        <w:t>123: 109-147.</w:t>
      </w:r>
    </w:p>
    <w:p w:rsidR="00AB35F7" w:rsidRPr="0051478C" w:rsidRDefault="00B22ADA" w:rsidP="00ED0C3A">
      <w:pPr>
        <w:spacing w:line="360" w:lineRule="auto"/>
        <w:rPr>
          <w:rFonts w:cs="Times New Roman"/>
        </w:rPr>
      </w:pPr>
      <w:r w:rsidRPr="0051478C">
        <w:rPr>
          <w:rFonts w:cs="Times New Roman"/>
        </w:rPr>
        <w:t xml:space="preserve">Race, William H. </w:t>
      </w:r>
      <w:r w:rsidR="00AB35F7" w:rsidRPr="0051478C">
        <w:rPr>
          <w:rFonts w:cs="Times New Roman"/>
        </w:rPr>
        <w:t xml:space="preserve">1990. </w:t>
      </w:r>
      <w:r w:rsidR="00AB35F7" w:rsidRPr="0051478C">
        <w:rPr>
          <w:rFonts w:cs="Times New Roman"/>
          <w:i/>
        </w:rPr>
        <w:t xml:space="preserve">Style and Rhetoric in Pindar’s Odes. </w:t>
      </w:r>
      <w:r w:rsidR="00AB35F7" w:rsidRPr="0051478C">
        <w:rPr>
          <w:rFonts w:cs="Times New Roman"/>
        </w:rPr>
        <w:t>Atlanta, GA: Scholars Press.</w:t>
      </w:r>
    </w:p>
    <w:p w:rsidR="00B22ADA" w:rsidRPr="0051478C" w:rsidRDefault="00B22ADA" w:rsidP="00B22ADA">
      <w:pPr>
        <w:spacing w:line="360" w:lineRule="auto"/>
        <w:rPr>
          <w:rFonts w:cs="Times New Roman"/>
        </w:rPr>
      </w:pPr>
      <w:r w:rsidRPr="0051478C">
        <w:rPr>
          <w:rFonts w:cs="Times New Roman"/>
        </w:rPr>
        <w:t xml:space="preserve">Simpson, Michael. 1969. “The Chariot and the Bow as Metaphors for Poetry in Pindar’s Odes.” </w:t>
      </w:r>
    </w:p>
    <w:p w:rsidR="00B22ADA" w:rsidRPr="0051478C" w:rsidRDefault="00B22ADA" w:rsidP="00ED0C3A">
      <w:pPr>
        <w:spacing w:line="360" w:lineRule="auto"/>
        <w:rPr>
          <w:rFonts w:cs="Times New Roman"/>
        </w:rPr>
      </w:pPr>
      <w:r w:rsidRPr="0051478C">
        <w:rPr>
          <w:rFonts w:cs="Times New Roman"/>
        </w:rPr>
        <w:tab/>
      </w:r>
      <w:r w:rsidRPr="0051478C">
        <w:rPr>
          <w:rFonts w:cs="Times New Roman"/>
          <w:i/>
        </w:rPr>
        <w:t xml:space="preserve">TAPA </w:t>
      </w:r>
      <w:r w:rsidRPr="0051478C">
        <w:rPr>
          <w:rFonts w:cs="Times New Roman"/>
        </w:rPr>
        <w:t>100: 437-473.</w:t>
      </w:r>
    </w:p>
    <w:p w:rsidR="00F34511" w:rsidRPr="0051478C" w:rsidRDefault="00F34511" w:rsidP="00F34511">
      <w:pPr>
        <w:spacing w:line="360" w:lineRule="auto"/>
        <w:rPr>
          <w:rFonts w:cs="Times New Roman"/>
          <w:i/>
        </w:rPr>
      </w:pPr>
      <w:r w:rsidRPr="0051478C">
        <w:rPr>
          <w:rFonts w:cs="Times New Roman"/>
        </w:rPr>
        <w:t xml:space="preserve">Young, David C. 1968. </w:t>
      </w:r>
      <w:r w:rsidRPr="0051478C">
        <w:rPr>
          <w:rFonts w:cs="Times New Roman"/>
          <w:i/>
        </w:rPr>
        <w:t xml:space="preserve">Three Odes of Pindar: A Literary Study of </w:t>
      </w:r>
      <w:r w:rsidRPr="0051478C">
        <w:rPr>
          <w:rFonts w:cs="Times New Roman"/>
        </w:rPr>
        <w:t xml:space="preserve">Pythian </w:t>
      </w:r>
      <w:r w:rsidRPr="0051478C">
        <w:rPr>
          <w:rFonts w:cs="Times New Roman"/>
          <w:i/>
        </w:rPr>
        <w:t xml:space="preserve">11, </w:t>
      </w:r>
      <w:r w:rsidRPr="0051478C">
        <w:rPr>
          <w:rFonts w:cs="Times New Roman"/>
        </w:rPr>
        <w:t xml:space="preserve">Pythian </w:t>
      </w:r>
      <w:r w:rsidRPr="0051478C">
        <w:rPr>
          <w:rFonts w:cs="Times New Roman"/>
          <w:i/>
        </w:rPr>
        <w:t xml:space="preserve">3, and </w:t>
      </w:r>
    </w:p>
    <w:p w:rsidR="00F34511" w:rsidRPr="0051478C" w:rsidRDefault="00F34511" w:rsidP="00F34511">
      <w:pPr>
        <w:spacing w:line="360" w:lineRule="auto"/>
        <w:ind w:firstLine="720"/>
        <w:rPr>
          <w:rFonts w:cs="Times New Roman"/>
        </w:rPr>
      </w:pPr>
      <w:r w:rsidRPr="0051478C">
        <w:rPr>
          <w:rFonts w:cs="Times New Roman"/>
        </w:rPr>
        <w:t xml:space="preserve">Olympian </w:t>
      </w:r>
      <w:r w:rsidRPr="0051478C">
        <w:rPr>
          <w:rFonts w:cs="Times New Roman"/>
          <w:i/>
        </w:rPr>
        <w:t>7.</w:t>
      </w:r>
      <w:r w:rsidRPr="0051478C">
        <w:rPr>
          <w:rFonts w:cs="Times New Roman"/>
        </w:rPr>
        <w:t xml:space="preserve"> Leiden.</w:t>
      </w:r>
    </w:p>
    <w:p w:rsidR="00AB35F7" w:rsidRPr="0051478C" w:rsidRDefault="00AB35F7" w:rsidP="00B22ADA">
      <w:pPr>
        <w:rPr>
          <w:rFonts w:cs="Times New Roman"/>
        </w:rPr>
      </w:pPr>
    </w:p>
    <w:p w:rsidR="00606C12" w:rsidRPr="0051478C" w:rsidRDefault="00606C12">
      <w:pPr>
        <w:rPr>
          <w:rFonts w:cs="Times New Roman"/>
        </w:rPr>
      </w:pPr>
    </w:p>
    <w:bookmarkEnd w:id="0"/>
    <w:sectPr w:rsidR="00606C12" w:rsidRPr="0051478C" w:rsidSect="00606C1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A421ED"/>
    <w:rsid w:val="00024DE3"/>
    <w:rsid w:val="000602BA"/>
    <w:rsid w:val="000900BF"/>
    <w:rsid w:val="00245E32"/>
    <w:rsid w:val="00327A44"/>
    <w:rsid w:val="00405F90"/>
    <w:rsid w:val="0041416F"/>
    <w:rsid w:val="0051478C"/>
    <w:rsid w:val="00516042"/>
    <w:rsid w:val="00530170"/>
    <w:rsid w:val="0056114D"/>
    <w:rsid w:val="005F2EC8"/>
    <w:rsid w:val="00606C12"/>
    <w:rsid w:val="006C5072"/>
    <w:rsid w:val="007202A5"/>
    <w:rsid w:val="00764162"/>
    <w:rsid w:val="007701CD"/>
    <w:rsid w:val="007B6E73"/>
    <w:rsid w:val="007D73C0"/>
    <w:rsid w:val="007F2FD4"/>
    <w:rsid w:val="00866027"/>
    <w:rsid w:val="008D10AE"/>
    <w:rsid w:val="00976953"/>
    <w:rsid w:val="00A421ED"/>
    <w:rsid w:val="00A475A5"/>
    <w:rsid w:val="00AB35F7"/>
    <w:rsid w:val="00B22ADA"/>
    <w:rsid w:val="00BC5D71"/>
    <w:rsid w:val="00C008D3"/>
    <w:rsid w:val="00C231E0"/>
    <w:rsid w:val="00C47D8E"/>
    <w:rsid w:val="00C63EDC"/>
    <w:rsid w:val="00C85B03"/>
    <w:rsid w:val="00D02F53"/>
    <w:rsid w:val="00D92612"/>
    <w:rsid w:val="00E9432D"/>
    <w:rsid w:val="00EB1CF9"/>
    <w:rsid w:val="00ED0C3A"/>
    <w:rsid w:val="00F0546E"/>
    <w:rsid w:val="00F34511"/>
    <w:rsid w:val="00FB2F3D"/>
    <w:rsid w:val="00FD3598"/>
  </w:rsids>
  <m:mathPr>
    <m:mathFont m:val="Kadmos(Sal+)"/>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ED"/>
    <w:pPr>
      <w:spacing w:after="0" w:line="240" w:lineRule="auto"/>
    </w:pPr>
    <w:rPr>
      <w:rFonts w:ascii="Times New Roman" w:eastAsiaTheme="minorHAnsi"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xt">
    <w:name w:val="txt"/>
    <w:basedOn w:val="DefaultParagraphFont"/>
    <w:rsid w:val="0041416F"/>
  </w:style>
  <w:style w:type="character" w:customStyle="1" w:styleId="rmargin">
    <w:name w:val="rmargin"/>
    <w:basedOn w:val="DefaultParagraphFont"/>
    <w:rsid w:val="004141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ED"/>
    <w:pPr>
      <w:spacing w:after="0" w:line="240" w:lineRule="auto"/>
    </w:pPr>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rsid w:val="0041416F"/>
  </w:style>
  <w:style w:type="character" w:customStyle="1" w:styleId="rmargin">
    <w:name w:val="rmargin"/>
    <w:basedOn w:val="DefaultParagraphFont"/>
    <w:rsid w:val="0041416F"/>
  </w:style>
</w:styles>
</file>

<file path=word/webSettings.xml><?xml version="1.0" encoding="utf-8"?>
<w:webSettings xmlns:r="http://schemas.openxmlformats.org/officeDocument/2006/relationships" xmlns:w="http://schemas.openxmlformats.org/wordprocessingml/2006/main">
  <w:divs>
    <w:div w:id="1452822573">
      <w:bodyDiv w:val="1"/>
      <w:marLeft w:val="0"/>
      <w:marRight w:val="0"/>
      <w:marTop w:val="0"/>
      <w:marBottom w:val="0"/>
      <w:divBdr>
        <w:top w:val="none" w:sz="0" w:space="0" w:color="auto"/>
        <w:left w:val="none" w:sz="0" w:space="0" w:color="auto"/>
        <w:bottom w:val="none" w:sz="0" w:space="0" w:color="auto"/>
        <w:right w:val="none" w:sz="0" w:space="0" w:color="auto"/>
      </w:divBdr>
      <w:divsChild>
        <w:div w:id="1686863594">
          <w:marLeft w:val="0"/>
          <w:marRight w:val="0"/>
          <w:marTop w:val="0"/>
          <w:marBottom w:val="0"/>
          <w:divBdr>
            <w:top w:val="none" w:sz="0" w:space="0" w:color="auto"/>
            <w:left w:val="none" w:sz="0" w:space="0" w:color="auto"/>
            <w:bottom w:val="none" w:sz="0" w:space="0" w:color="auto"/>
            <w:right w:val="none" w:sz="0" w:space="0" w:color="auto"/>
          </w:divBdr>
        </w:div>
        <w:div w:id="211558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3998</Characters>
  <Application>Microsoft Macintosh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Information and Instructional Technologies</cp:lastModifiedBy>
  <cp:revision>4</cp:revision>
  <cp:lastPrinted>2011-09-23T16:37:00Z</cp:lastPrinted>
  <dcterms:created xsi:type="dcterms:W3CDTF">2011-09-24T04:02:00Z</dcterms:created>
  <dcterms:modified xsi:type="dcterms:W3CDTF">2011-10-02T21:05:00Z</dcterms:modified>
</cp:coreProperties>
</file>