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41" w:rsidRPr="00CC5EB9" w:rsidRDefault="00434E41" w:rsidP="00434E41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5EB9">
        <w:rPr>
          <w:rFonts w:ascii="Times New Roman" w:hAnsi="Times New Roman" w:cs="Times New Roman"/>
          <w:sz w:val="24"/>
          <w:szCs w:val="24"/>
        </w:rPr>
        <w:t xml:space="preserve">Killing Time:  The Philosopher’s Leisure in Plato’s </w:t>
      </w:r>
      <w:proofErr w:type="spellStart"/>
      <w:r w:rsidRPr="00CC5EB9">
        <w:rPr>
          <w:rFonts w:ascii="Times New Roman" w:hAnsi="Times New Roman" w:cs="Times New Roman"/>
          <w:i/>
          <w:sz w:val="24"/>
          <w:szCs w:val="24"/>
        </w:rPr>
        <w:t>Theaetetus</w:t>
      </w:r>
      <w:proofErr w:type="spellEnd"/>
    </w:p>
    <w:p w:rsidR="00DF040F" w:rsidRPr="00CC5EB9" w:rsidRDefault="00A665CA" w:rsidP="00CB643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C5EB9">
        <w:rPr>
          <w:rFonts w:ascii="Times New Roman" w:hAnsi="Times New Roman" w:cs="Times New Roman"/>
          <w:sz w:val="24"/>
          <w:szCs w:val="24"/>
        </w:rPr>
        <w:t xml:space="preserve">At the outset of the inquiry into the nature of knowledge in Plato’s </w:t>
      </w:r>
      <w:proofErr w:type="spellStart"/>
      <w:r w:rsidRPr="00CC5EB9">
        <w:rPr>
          <w:rFonts w:ascii="Times New Roman" w:hAnsi="Times New Roman" w:cs="Times New Roman"/>
          <w:i/>
          <w:sz w:val="24"/>
          <w:szCs w:val="24"/>
        </w:rPr>
        <w:t>Theaetetus</w:t>
      </w:r>
      <w:proofErr w:type="spellEnd"/>
      <w:r w:rsidRPr="00CC5E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C5EB9">
        <w:rPr>
          <w:rFonts w:ascii="Times New Roman" w:hAnsi="Times New Roman" w:cs="Times New Roman"/>
          <w:sz w:val="24"/>
          <w:szCs w:val="24"/>
        </w:rPr>
        <w:t xml:space="preserve">Socrates </w:t>
      </w:r>
      <w:r w:rsidR="00DF040F" w:rsidRPr="00CC5EB9">
        <w:rPr>
          <w:rFonts w:ascii="Times New Roman" w:hAnsi="Times New Roman" w:cs="Times New Roman"/>
          <w:sz w:val="24"/>
          <w:szCs w:val="24"/>
        </w:rPr>
        <w:t xml:space="preserve">casually </w:t>
      </w:r>
      <w:r w:rsidR="004C0D26" w:rsidRPr="00CC5EB9">
        <w:rPr>
          <w:rFonts w:ascii="Times New Roman" w:hAnsi="Times New Roman" w:cs="Times New Roman"/>
          <w:sz w:val="24"/>
          <w:szCs w:val="24"/>
        </w:rPr>
        <w:t xml:space="preserve">observes to </w:t>
      </w:r>
      <w:proofErr w:type="spellStart"/>
      <w:r w:rsidR="00CB643B" w:rsidRPr="00CC5EB9">
        <w:rPr>
          <w:rFonts w:ascii="Times New Roman" w:hAnsi="Times New Roman" w:cs="Times New Roman"/>
          <w:sz w:val="24"/>
          <w:szCs w:val="24"/>
        </w:rPr>
        <w:t>Theaetetus</w:t>
      </w:r>
      <w:proofErr w:type="spellEnd"/>
      <w:r w:rsidR="00CB643B" w:rsidRPr="00CC5EB9">
        <w:rPr>
          <w:rFonts w:ascii="Times New Roman" w:hAnsi="Times New Roman" w:cs="Times New Roman"/>
          <w:sz w:val="24"/>
          <w:szCs w:val="24"/>
        </w:rPr>
        <w:t xml:space="preserve"> </w:t>
      </w:r>
      <w:r w:rsidR="00DF040F" w:rsidRPr="00CC5EB9">
        <w:rPr>
          <w:rFonts w:ascii="Times New Roman" w:hAnsi="Times New Roman" w:cs="Times New Roman"/>
          <w:sz w:val="24"/>
          <w:szCs w:val="24"/>
        </w:rPr>
        <w:t xml:space="preserve">that they have plenty of leisure </w:t>
      </w:r>
      <w:r w:rsidR="00B278E3" w:rsidRPr="00CC5EB9">
        <w:rPr>
          <w:rFonts w:ascii="Times New Roman" w:hAnsi="Times New Roman" w:cs="Times New Roman"/>
          <w:sz w:val="24"/>
          <w:szCs w:val="24"/>
        </w:rPr>
        <w:t xml:space="preserve">with which to conduct their discussion </w:t>
      </w:r>
      <w:r w:rsidR="00CA1E42" w:rsidRPr="00CC5EB9">
        <w:rPr>
          <w:rFonts w:ascii="Times New Roman" w:hAnsi="Times New Roman" w:cs="Times New Roman"/>
          <w:sz w:val="24"/>
          <w:szCs w:val="24"/>
        </w:rPr>
        <w:t>(</w:t>
      </w:r>
      <w:r w:rsidR="00AB59CC">
        <w:rPr>
          <w:rFonts w:ascii="Times New Roman" w:hAnsi="Times New Roman" w:cs="Times New Roman"/>
          <w:sz w:val="24"/>
          <w:szCs w:val="24"/>
          <w:lang w:val="el-GR"/>
        </w:rPr>
        <w:t>σχολήν</w:t>
      </w:r>
      <w:r w:rsidR="00DB60CC" w:rsidRPr="00CC5EB9">
        <w:rPr>
          <w:rFonts w:ascii="Times New Roman" w:hAnsi="Times New Roman" w:cs="Times New Roman"/>
          <w:sz w:val="24"/>
          <w:szCs w:val="24"/>
        </w:rPr>
        <w:t xml:space="preserve">; </w:t>
      </w:r>
      <w:r w:rsidR="00034473" w:rsidRPr="00CC5EB9">
        <w:rPr>
          <w:rFonts w:ascii="Times New Roman" w:hAnsi="Times New Roman" w:cs="Times New Roman"/>
          <w:sz w:val="24"/>
          <w:szCs w:val="24"/>
        </w:rPr>
        <w:t>154e7</w:t>
      </w:r>
      <w:r w:rsidR="00CA1E42" w:rsidRPr="00CC5EB9">
        <w:rPr>
          <w:rFonts w:ascii="Times New Roman" w:hAnsi="Times New Roman" w:cs="Times New Roman"/>
          <w:sz w:val="24"/>
          <w:szCs w:val="24"/>
        </w:rPr>
        <w:t>)</w:t>
      </w:r>
      <w:r w:rsidR="00DB60CC" w:rsidRPr="00CC5EB9">
        <w:rPr>
          <w:rFonts w:ascii="Times New Roman" w:hAnsi="Times New Roman" w:cs="Times New Roman"/>
          <w:sz w:val="24"/>
          <w:szCs w:val="24"/>
        </w:rPr>
        <w:t>.</w:t>
      </w:r>
      <w:r w:rsidR="0087727A" w:rsidRPr="00CC5EB9">
        <w:rPr>
          <w:rFonts w:ascii="Times New Roman" w:hAnsi="Times New Roman" w:cs="Times New Roman"/>
          <w:sz w:val="24"/>
          <w:szCs w:val="24"/>
        </w:rPr>
        <w:t xml:space="preserve">  </w:t>
      </w:r>
      <w:r w:rsidR="00034473" w:rsidRPr="00CC5EB9">
        <w:rPr>
          <w:rFonts w:ascii="Times New Roman" w:hAnsi="Times New Roman" w:cs="Times New Roman"/>
          <w:sz w:val="24"/>
          <w:szCs w:val="24"/>
        </w:rPr>
        <w:t xml:space="preserve">As the dialogue proceeds, he </w:t>
      </w:r>
      <w:r w:rsidR="00CB643B" w:rsidRPr="00CC5EB9">
        <w:rPr>
          <w:rFonts w:ascii="Times New Roman" w:hAnsi="Times New Roman" w:cs="Times New Roman"/>
          <w:sz w:val="24"/>
          <w:szCs w:val="24"/>
        </w:rPr>
        <w:t xml:space="preserve">again </w:t>
      </w:r>
      <w:r w:rsidR="00034473" w:rsidRPr="00CC5EB9">
        <w:rPr>
          <w:rFonts w:ascii="Times New Roman" w:hAnsi="Times New Roman" w:cs="Times New Roman"/>
          <w:sz w:val="24"/>
          <w:szCs w:val="24"/>
        </w:rPr>
        <w:t>re</w:t>
      </w:r>
      <w:r w:rsidR="00CB643B" w:rsidRPr="00CC5EB9">
        <w:rPr>
          <w:rFonts w:ascii="Times New Roman" w:hAnsi="Times New Roman" w:cs="Times New Roman"/>
          <w:sz w:val="24"/>
          <w:szCs w:val="24"/>
        </w:rPr>
        <w:t xml:space="preserve">affirms </w:t>
      </w:r>
      <w:r w:rsidR="00034473" w:rsidRPr="00CC5EB9">
        <w:rPr>
          <w:rFonts w:ascii="Times New Roman" w:hAnsi="Times New Roman" w:cs="Times New Roman"/>
          <w:sz w:val="24"/>
          <w:szCs w:val="24"/>
        </w:rPr>
        <w:t>tha</w:t>
      </w:r>
      <w:r w:rsidR="00B278E3" w:rsidRPr="00CC5EB9">
        <w:rPr>
          <w:rFonts w:ascii="Times New Roman" w:hAnsi="Times New Roman" w:cs="Times New Roman"/>
          <w:sz w:val="24"/>
          <w:szCs w:val="24"/>
        </w:rPr>
        <w:t xml:space="preserve">t time is not a limiting factor </w:t>
      </w:r>
      <w:r w:rsidR="00034473" w:rsidRPr="00CC5EB9">
        <w:rPr>
          <w:rFonts w:ascii="Times New Roman" w:hAnsi="Times New Roman" w:cs="Times New Roman"/>
          <w:sz w:val="24"/>
          <w:szCs w:val="24"/>
        </w:rPr>
        <w:t xml:space="preserve">(172c2-3, 187e1-3).  </w:t>
      </w:r>
      <w:r w:rsidR="00DB60CC" w:rsidRPr="00CC5EB9">
        <w:rPr>
          <w:rFonts w:ascii="Times New Roman" w:hAnsi="Times New Roman" w:cs="Times New Roman"/>
          <w:sz w:val="24"/>
          <w:szCs w:val="24"/>
        </w:rPr>
        <w:t xml:space="preserve">Considering the </w:t>
      </w:r>
      <w:r w:rsidR="007972AC" w:rsidRPr="00CC5EB9">
        <w:rPr>
          <w:rFonts w:ascii="Times New Roman" w:hAnsi="Times New Roman" w:cs="Times New Roman"/>
          <w:sz w:val="24"/>
          <w:szCs w:val="24"/>
        </w:rPr>
        <w:t>double imminenc</w:t>
      </w:r>
      <w:bookmarkStart w:id="0" w:name="_GoBack"/>
      <w:bookmarkEnd w:id="0"/>
      <w:r w:rsidR="007972AC" w:rsidRPr="00CC5EB9">
        <w:rPr>
          <w:rFonts w:ascii="Times New Roman" w:hAnsi="Times New Roman" w:cs="Times New Roman"/>
          <w:sz w:val="24"/>
          <w:szCs w:val="24"/>
        </w:rPr>
        <w:t xml:space="preserve">e of death that hovers over the dialogue – </w:t>
      </w:r>
      <w:r w:rsidR="00CC5EB9" w:rsidRPr="00CC5EB9">
        <w:rPr>
          <w:rFonts w:ascii="Times New Roman" w:hAnsi="Times New Roman" w:cs="Times New Roman"/>
          <w:sz w:val="24"/>
          <w:szCs w:val="24"/>
        </w:rPr>
        <w:t xml:space="preserve">Plato frames its main discourse with a conversation that informs us of both Socrates’ and </w:t>
      </w:r>
      <w:proofErr w:type="spellStart"/>
      <w:r w:rsidR="00CC5EB9" w:rsidRPr="00CC5EB9">
        <w:rPr>
          <w:rFonts w:ascii="Times New Roman" w:hAnsi="Times New Roman" w:cs="Times New Roman"/>
          <w:sz w:val="24"/>
          <w:szCs w:val="24"/>
        </w:rPr>
        <w:t>Theaetetus</w:t>
      </w:r>
      <w:proofErr w:type="spellEnd"/>
      <w:r w:rsidR="00CC5EB9" w:rsidRPr="00CC5EB9">
        <w:rPr>
          <w:rFonts w:ascii="Times New Roman" w:hAnsi="Times New Roman" w:cs="Times New Roman"/>
          <w:sz w:val="24"/>
          <w:szCs w:val="24"/>
        </w:rPr>
        <w:t xml:space="preserve">’ untimely demises </w:t>
      </w:r>
      <w:r w:rsidR="007972AC" w:rsidRPr="00CC5EB9">
        <w:rPr>
          <w:rFonts w:ascii="Times New Roman" w:hAnsi="Times New Roman" w:cs="Times New Roman"/>
          <w:sz w:val="24"/>
          <w:szCs w:val="24"/>
        </w:rPr>
        <w:t>–</w:t>
      </w:r>
      <w:r w:rsidR="00CC5EB9" w:rsidRPr="00CC5EB9">
        <w:rPr>
          <w:rFonts w:ascii="Times New Roman" w:hAnsi="Times New Roman" w:cs="Times New Roman"/>
          <w:sz w:val="24"/>
          <w:szCs w:val="24"/>
        </w:rPr>
        <w:t xml:space="preserve"> </w:t>
      </w:r>
      <w:r w:rsidR="007972AC" w:rsidRPr="00CC5EB9">
        <w:rPr>
          <w:rFonts w:ascii="Times New Roman" w:hAnsi="Times New Roman" w:cs="Times New Roman"/>
          <w:sz w:val="24"/>
          <w:szCs w:val="24"/>
        </w:rPr>
        <w:t xml:space="preserve"> </w:t>
      </w:r>
      <w:r w:rsidR="00DB60CC" w:rsidRPr="00CC5EB9">
        <w:rPr>
          <w:rFonts w:ascii="Times New Roman" w:hAnsi="Times New Roman" w:cs="Times New Roman"/>
          <w:sz w:val="24"/>
          <w:szCs w:val="24"/>
        </w:rPr>
        <w:t>t</w:t>
      </w:r>
      <w:r w:rsidR="0087727A" w:rsidRPr="00CC5EB9">
        <w:rPr>
          <w:rFonts w:ascii="Times New Roman" w:hAnsi="Times New Roman" w:cs="Times New Roman"/>
          <w:sz w:val="24"/>
          <w:szCs w:val="24"/>
        </w:rPr>
        <w:t>his must strike Plato’s reader as a jarringly incongruous statement</w:t>
      </w:r>
      <w:r w:rsidR="00DB60CC" w:rsidRPr="00CC5EB9">
        <w:rPr>
          <w:rFonts w:ascii="Times New Roman" w:hAnsi="Times New Roman" w:cs="Times New Roman"/>
          <w:sz w:val="24"/>
          <w:szCs w:val="24"/>
        </w:rPr>
        <w:t xml:space="preserve"> (Stern </w:t>
      </w:r>
      <w:r w:rsidR="00CB643B" w:rsidRPr="00CC5EB9">
        <w:rPr>
          <w:rFonts w:ascii="Times New Roman" w:hAnsi="Times New Roman" w:cs="Times New Roman"/>
          <w:sz w:val="24"/>
          <w:szCs w:val="24"/>
        </w:rPr>
        <w:t xml:space="preserve">1998: </w:t>
      </w:r>
      <w:r w:rsidR="007972AC" w:rsidRPr="00CC5EB9">
        <w:rPr>
          <w:rFonts w:ascii="Times New Roman" w:hAnsi="Times New Roman" w:cs="Times New Roman"/>
          <w:sz w:val="24"/>
          <w:szCs w:val="24"/>
        </w:rPr>
        <w:t xml:space="preserve">2, </w:t>
      </w:r>
      <w:r w:rsidR="00DB60CC" w:rsidRPr="00CC5EB9">
        <w:rPr>
          <w:rFonts w:ascii="Times New Roman" w:hAnsi="Times New Roman" w:cs="Times New Roman"/>
          <w:sz w:val="24"/>
          <w:szCs w:val="24"/>
        </w:rPr>
        <w:t>163).</w:t>
      </w:r>
      <w:r w:rsidR="0087727A" w:rsidRPr="00CC5EB9">
        <w:rPr>
          <w:rFonts w:ascii="Times New Roman" w:hAnsi="Times New Roman" w:cs="Times New Roman"/>
          <w:sz w:val="24"/>
          <w:szCs w:val="24"/>
        </w:rPr>
        <w:t xml:space="preserve"> </w:t>
      </w:r>
      <w:r w:rsidR="00006BE0" w:rsidRPr="00CC5EB9">
        <w:rPr>
          <w:rFonts w:ascii="Times New Roman" w:hAnsi="Times New Roman" w:cs="Times New Roman"/>
          <w:sz w:val="24"/>
          <w:szCs w:val="24"/>
        </w:rPr>
        <w:t xml:space="preserve">My paper investigates Socrates’ understanding of the </w:t>
      </w:r>
      <w:r w:rsidR="00DF040F" w:rsidRPr="00CC5EB9">
        <w:rPr>
          <w:rFonts w:ascii="Times New Roman" w:hAnsi="Times New Roman" w:cs="Times New Roman"/>
          <w:sz w:val="24"/>
          <w:szCs w:val="24"/>
        </w:rPr>
        <w:t>concept of leisure</w:t>
      </w:r>
      <w:r w:rsidR="00006BE0" w:rsidRPr="00CC5EB9">
        <w:rPr>
          <w:rFonts w:ascii="Times New Roman" w:hAnsi="Times New Roman" w:cs="Times New Roman"/>
          <w:sz w:val="24"/>
          <w:szCs w:val="24"/>
        </w:rPr>
        <w:t xml:space="preserve"> </w:t>
      </w:r>
      <w:r w:rsidR="00DF040F" w:rsidRPr="00CC5EB9">
        <w:rPr>
          <w:rFonts w:ascii="Times New Roman" w:hAnsi="Times New Roman" w:cs="Times New Roman"/>
          <w:sz w:val="24"/>
          <w:szCs w:val="24"/>
        </w:rPr>
        <w:t xml:space="preserve">in the </w:t>
      </w:r>
      <w:proofErr w:type="spellStart"/>
      <w:r w:rsidR="00DF040F" w:rsidRPr="00CC5EB9">
        <w:rPr>
          <w:rFonts w:ascii="Times New Roman" w:hAnsi="Times New Roman" w:cs="Times New Roman"/>
          <w:i/>
          <w:sz w:val="24"/>
          <w:szCs w:val="24"/>
        </w:rPr>
        <w:t>Theaetetus</w:t>
      </w:r>
      <w:proofErr w:type="spellEnd"/>
      <w:r w:rsidR="00DF040F" w:rsidRPr="00CC5E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040F" w:rsidRPr="00CC5EB9">
        <w:rPr>
          <w:rFonts w:ascii="Times New Roman" w:hAnsi="Times New Roman" w:cs="Times New Roman"/>
          <w:sz w:val="24"/>
          <w:szCs w:val="24"/>
        </w:rPr>
        <w:t xml:space="preserve">in </w:t>
      </w:r>
      <w:r w:rsidR="00533DF9" w:rsidRPr="00CC5EB9">
        <w:rPr>
          <w:rFonts w:ascii="Times New Roman" w:hAnsi="Times New Roman" w:cs="Times New Roman"/>
          <w:sz w:val="24"/>
          <w:szCs w:val="24"/>
        </w:rPr>
        <w:t>order to make sense of the marked tension</w:t>
      </w:r>
      <w:r w:rsidRPr="00CC5EB9">
        <w:rPr>
          <w:rFonts w:ascii="Times New Roman" w:hAnsi="Times New Roman" w:cs="Times New Roman"/>
          <w:sz w:val="24"/>
          <w:szCs w:val="24"/>
        </w:rPr>
        <w:t xml:space="preserve"> in the dialogue</w:t>
      </w:r>
      <w:r w:rsidR="00533DF9" w:rsidRPr="00CC5EB9">
        <w:rPr>
          <w:rFonts w:ascii="Times New Roman" w:hAnsi="Times New Roman" w:cs="Times New Roman"/>
          <w:sz w:val="24"/>
          <w:szCs w:val="24"/>
        </w:rPr>
        <w:t xml:space="preserve"> between the urgency of time and Socrates’ nonchalant attitude toward the ticking clock.</w:t>
      </w:r>
    </w:p>
    <w:p w:rsidR="00803C2C" w:rsidRPr="00CC5EB9" w:rsidRDefault="008060B4" w:rsidP="004C0D2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C5EB9">
        <w:rPr>
          <w:rFonts w:ascii="Times New Roman" w:hAnsi="Times New Roman" w:cs="Times New Roman"/>
          <w:sz w:val="24"/>
          <w:szCs w:val="24"/>
        </w:rPr>
        <w:t>Firstly, I c</w:t>
      </w:r>
      <w:r w:rsidR="009D401A" w:rsidRPr="00CC5EB9">
        <w:rPr>
          <w:rFonts w:ascii="Times New Roman" w:hAnsi="Times New Roman" w:cs="Times New Roman"/>
          <w:sz w:val="24"/>
          <w:szCs w:val="24"/>
        </w:rPr>
        <w:t>onside</w:t>
      </w:r>
      <w:r w:rsidRPr="00CC5EB9">
        <w:rPr>
          <w:rFonts w:ascii="Times New Roman" w:hAnsi="Times New Roman" w:cs="Times New Roman"/>
          <w:sz w:val="24"/>
          <w:szCs w:val="24"/>
        </w:rPr>
        <w:t>r</w:t>
      </w:r>
      <w:r w:rsidR="00034473" w:rsidRPr="00CC5EB9">
        <w:rPr>
          <w:rFonts w:ascii="Times New Roman" w:hAnsi="Times New Roman" w:cs="Times New Roman"/>
          <w:sz w:val="24"/>
          <w:szCs w:val="24"/>
        </w:rPr>
        <w:t xml:space="preserve"> how Socrates </w:t>
      </w:r>
      <w:r w:rsidR="009D401A" w:rsidRPr="00CC5EB9">
        <w:rPr>
          <w:rFonts w:ascii="Times New Roman" w:hAnsi="Times New Roman" w:cs="Times New Roman"/>
          <w:sz w:val="24"/>
          <w:szCs w:val="24"/>
        </w:rPr>
        <w:t>makes use of time as he invest</w:t>
      </w:r>
      <w:r w:rsidR="00034473" w:rsidRPr="00CC5EB9">
        <w:rPr>
          <w:rFonts w:ascii="Times New Roman" w:hAnsi="Times New Roman" w:cs="Times New Roman"/>
          <w:sz w:val="24"/>
          <w:szCs w:val="24"/>
        </w:rPr>
        <w:t xml:space="preserve">igates the nature of knowledge, </w:t>
      </w:r>
      <w:r w:rsidR="00B278E3" w:rsidRPr="00CC5EB9">
        <w:rPr>
          <w:rFonts w:ascii="Times New Roman" w:hAnsi="Times New Roman" w:cs="Times New Roman"/>
          <w:sz w:val="24"/>
          <w:szCs w:val="24"/>
        </w:rPr>
        <w:t xml:space="preserve">highlighting how his approach to time management differs sharply from those of the other </w:t>
      </w:r>
      <w:r w:rsidR="009D401A" w:rsidRPr="00CC5EB9">
        <w:rPr>
          <w:rFonts w:ascii="Times New Roman" w:hAnsi="Times New Roman" w:cs="Times New Roman"/>
          <w:sz w:val="24"/>
          <w:szCs w:val="24"/>
        </w:rPr>
        <w:t xml:space="preserve">philosophical schools and </w:t>
      </w:r>
      <w:r w:rsidR="00CC5EB9">
        <w:rPr>
          <w:rFonts w:ascii="Times New Roman" w:hAnsi="Times New Roman" w:cs="Times New Roman"/>
          <w:sz w:val="24"/>
          <w:szCs w:val="24"/>
        </w:rPr>
        <w:t>professionals</w:t>
      </w:r>
      <w:r w:rsidR="00B278E3" w:rsidRPr="00CC5EB9">
        <w:rPr>
          <w:rFonts w:ascii="Times New Roman" w:hAnsi="Times New Roman" w:cs="Times New Roman"/>
          <w:sz w:val="24"/>
          <w:szCs w:val="24"/>
        </w:rPr>
        <w:t xml:space="preserve"> he discusses</w:t>
      </w:r>
      <w:r w:rsidRPr="00CC5EB9">
        <w:rPr>
          <w:rFonts w:ascii="Times New Roman" w:hAnsi="Times New Roman" w:cs="Times New Roman"/>
          <w:sz w:val="24"/>
          <w:szCs w:val="24"/>
        </w:rPr>
        <w:t xml:space="preserve">.  </w:t>
      </w:r>
      <w:r w:rsidR="009203D2" w:rsidRPr="00CC5EB9">
        <w:rPr>
          <w:rFonts w:ascii="Times New Roman" w:hAnsi="Times New Roman" w:cs="Times New Roman"/>
          <w:sz w:val="24"/>
          <w:szCs w:val="24"/>
        </w:rPr>
        <w:t xml:space="preserve">In the long digression in the middle of the </w:t>
      </w:r>
      <w:proofErr w:type="spellStart"/>
      <w:r w:rsidR="009203D2" w:rsidRPr="00CC5EB9">
        <w:rPr>
          <w:rFonts w:ascii="Times New Roman" w:hAnsi="Times New Roman" w:cs="Times New Roman"/>
          <w:i/>
          <w:sz w:val="24"/>
          <w:szCs w:val="24"/>
        </w:rPr>
        <w:t>Theaetetus</w:t>
      </w:r>
      <w:proofErr w:type="spellEnd"/>
      <w:r w:rsidR="000A7636" w:rsidRPr="00CC5E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7636" w:rsidRPr="00CC5EB9">
        <w:rPr>
          <w:rFonts w:ascii="Times New Roman" w:hAnsi="Times New Roman" w:cs="Times New Roman"/>
          <w:iCs/>
          <w:sz w:val="24"/>
          <w:szCs w:val="24"/>
        </w:rPr>
        <w:t>(171d-177c)</w:t>
      </w:r>
      <w:r w:rsidR="009203D2" w:rsidRPr="00CC5E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203D2" w:rsidRPr="00CC5EB9">
        <w:rPr>
          <w:rFonts w:ascii="Times New Roman" w:hAnsi="Times New Roman" w:cs="Times New Roman"/>
          <w:sz w:val="24"/>
          <w:szCs w:val="24"/>
        </w:rPr>
        <w:t>Socrates describes in caricature both a</w:t>
      </w:r>
      <w:r w:rsidR="0062543F" w:rsidRPr="00CC5EB9">
        <w:rPr>
          <w:rFonts w:ascii="Times New Roman" w:hAnsi="Times New Roman" w:cs="Times New Roman"/>
          <w:sz w:val="24"/>
          <w:szCs w:val="24"/>
        </w:rPr>
        <w:t xml:space="preserve"> leisured philosopher, who conducts his arguments in isolation from worldly affairs,</w:t>
      </w:r>
      <w:r w:rsidR="009203D2" w:rsidRPr="00CC5EB9">
        <w:rPr>
          <w:rFonts w:ascii="Times New Roman" w:hAnsi="Times New Roman" w:cs="Times New Roman"/>
          <w:sz w:val="24"/>
          <w:szCs w:val="24"/>
        </w:rPr>
        <w:t xml:space="preserve"> and</w:t>
      </w:r>
      <w:r w:rsidR="000A7636" w:rsidRPr="00CC5EB9">
        <w:rPr>
          <w:rFonts w:ascii="Times New Roman" w:hAnsi="Times New Roman" w:cs="Times New Roman"/>
          <w:sz w:val="24"/>
          <w:szCs w:val="24"/>
        </w:rPr>
        <w:t xml:space="preserve"> his antithesis,</w:t>
      </w:r>
      <w:r w:rsidR="009203D2" w:rsidRPr="00CC5EB9">
        <w:rPr>
          <w:rFonts w:ascii="Times New Roman" w:hAnsi="Times New Roman" w:cs="Times New Roman"/>
          <w:sz w:val="24"/>
          <w:szCs w:val="24"/>
        </w:rPr>
        <w:t xml:space="preserve"> a </w:t>
      </w:r>
      <w:r w:rsidR="0062543F" w:rsidRPr="00CC5EB9">
        <w:rPr>
          <w:rFonts w:ascii="Times New Roman" w:hAnsi="Times New Roman" w:cs="Times New Roman"/>
          <w:sz w:val="24"/>
          <w:szCs w:val="24"/>
        </w:rPr>
        <w:t xml:space="preserve">harried </w:t>
      </w:r>
      <w:r w:rsidR="009203D2" w:rsidRPr="00CC5EB9">
        <w:rPr>
          <w:rFonts w:ascii="Times New Roman" w:hAnsi="Times New Roman" w:cs="Times New Roman"/>
          <w:sz w:val="24"/>
          <w:szCs w:val="24"/>
        </w:rPr>
        <w:t>legal</w:t>
      </w:r>
      <w:r w:rsidR="000A7636" w:rsidRPr="00CC5EB9">
        <w:rPr>
          <w:rFonts w:ascii="Times New Roman" w:hAnsi="Times New Roman" w:cs="Times New Roman"/>
          <w:sz w:val="24"/>
          <w:szCs w:val="24"/>
        </w:rPr>
        <w:t xml:space="preserve"> expert</w:t>
      </w:r>
      <w:r w:rsidR="0036313A" w:rsidRPr="00CC5EB9">
        <w:rPr>
          <w:rFonts w:ascii="Times New Roman" w:hAnsi="Times New Roman" w:cs="Times New Roman"/>
          <w:sz w:val="24"/>
          <w:szCs w:val="24"/>
        </w:rPr>
        <w:t xml:space="preserve"> (</w:t>
      </w:r>
      <w:r w:rsidR="00AB59CC">
        <w:rPr>
          <w:rFonts w:ascii="Times New Roman" w:hAnsi="Times New Roman" w:cs="Times New Roman"/>
          <w:sz w:val="24"/>
          <w:szCs w:val="24"/>
          <w:lang w:val="el-GR"/>
        </w:rPr>
        <w:t>ἐν ἀσχολίᾳ</w:t>
      </w:r>
      <w:r w:rsidR="0062543F" w:rsidRPr="00CC5EB9">
        <w:rPr>
          <w:rFonts w:ascii="Times New Roman" w:hAnsi="Times New Roman" w:cs="Times New Roman"/>
          <w:sz w:val="24"/>
          <w:szCs w:val="24"/>
        </w:rPr>
        <w:t>, 17</w:t>
      </w:r>
      <w:r w:rsidR="00CC5EB9" w:rsidRPr="00CC5EB9">
        <w:rPr>
          <w:rFonts w:ascii="Times New Roman" w:hAnsi="Times New Roman" w:cs="Times New Roman"/>
          <w:sz w:val="24"/>
          <w:szCs w:val="24"/>
        </w:rPr>
        <w:t>2e1</w:t>
      </w:r>
      <w:r w:rsidR="0062543F" w:rsidRPr="00CC5EB9">
        <w:rPr>
          <w:rFonts w:ascii="Times New Roman" w:hAnsi="Times New Roman" w:cs="Times New Roman"/>
          <w:sz w:val="24"/>
          <w:szCs w:val="24"/>
        </w:rPr>
        <w:t>)</w:t>
      </w:r>
      <w:r w:rsidR="000A7636" w:rsidRPr="00CC5EB9">
        <w:rPr>
          <w:rFonts w:ascii="Times New Roman" w:hAnsi="Times New Roman" w:cs="Times New Roman"/>
          <w:sz w:val="24"/>
          <w:szCs w:val="24"/>
        </w:rPr>
        <w:t xml:space="preserve">. </w:t>
      </w:r>
      <w:r w:rsidR="00EF13B4" w:rsidRPr="00CC5EB9">
        <w:rPr>
          <w:rFonts w:ascii="Times New Roman" w:hAnsi="Times New Roman" w:cs="Times New Roman"/>
          <w:sz w:val="24"/>
          <w:szCs w:val="24"/>
        </w:rPr>
        <w:t xml:space="preserve"> Noting along with others (e.g. </w:t>
      </w:r>
      <w:proofErr w:type="spellStart"/>
      <w:r w:rsidR="00EF13B4" w:rsidRPr="00CC5EB9">
        <w:rPr>
          <w:rFonts w:ascii="Times New Roman" w:hAnsi="Times New Roman" w:cs="Times New Roman"/>
          <w:sz w:val="24"/>
          <w:szCs w:val="24"/>
        </w:rPr>
        <w:t>Burnyeat</w:t>
      </w:r>
      <w:proofErr w:type="spellEnd"/>
      <w:r w:rsidR="00EF13B4" w:rsidRPr="00CC5EB9">
        <w:rPr>
          <w:rFonts w:ascii="Times New Roman" w:hAnsi="Times New Roman" w:cs="Times New Roman"/>
          <w:sz w:val="24"/>
          <w:szCs w:val="24"/>
        </w:rPr>
        <w:t xml:space="preserve"> 1990, 36) the</w:t>
      </w:r>
      <w:r w:rsidR="000A7636" w:rsidRPr="00CC5EB9">
        <w:rPr>
          <w:rFonts w:ascii="Times New Roman" w:hAnsi="Times New Roman" w:cs="Times New Roman"/>
          <w:sz w:val="24"/>
          <w:szCs w:val="24"/>
        </w:rPr>
        <w:t xml:space="preserve"> puzzling</w:t>
      </w:r>
      <w:r w:rsidR="0036313A" w:rsidRPr="00CC5EB9">
        <w:rPr>
          <w:rFonts w:ascii="Times New Roman" w:hAnsi="Times New Roman" w:cs="Times New Roman"/>
          <w:sz w:val="24"/>
          <w:szCs w:val="24"/>
        </w:rPr>
        <w:t xml:space="preserve"> dissimilarity between Socrates </w:t>
      </w:r>
      <w:r w:rsidR="0062543F" w:rsidRPr="00CC5EB9">
        <w:rPr>
          <w:rFonts w:ascii="Times New Roman" w:hAnsi="Times New Roman" w:cs="Times New Roman"/>
          <w:sz w:val="24"/>
          <w:szCs w:val="24"/>
        </w:rPr>
        <w:t>as characterized in the dialogue</w:t>
      </w:r>
      <w:r w:rsidR="0036313A" w:rsidRPr="00CC5EB9">
        <w:rPr>
          <w:rFonts w:ascii="Times New Roman" w:hAnsi="Times New Roman" w:cs="Times New Roman"/>
          <w:sz w:val="24"/>
          <w:szCs w:val="24"/>
        </w:rPr>
        <w:t xml:space="preserve"> and both of these characters</w:t>
      </w:r>
      <w:r w:rsidR="00EF13B4" w:rsidRPr="00CC5EB9">
        <w:rPr>
          <w:rFonts w:ascii="Times New Roman" w:hAnsi="Times New Roman" w:cs="Times New Roman"/>
          <w:sz w:val="24"/>
          <w:szCs w:val="24"/>
        </w:rPr>
        <w:t xml:space="preserve">, </w:t>
      </w:r>
      <w:r w:rsidR="0036313A" w:rsidRPr="00CC5EB9">
        <w:rPr>
          <w:rFonts w:ascii="Times New Roman" w:hAnsi="Times New Roman" w:cs="Times New Roman"/>
          <w:sz w:val="24"/>
          <w:szCs w:val="24"/>
        </w:rPr>
        <w:t xml:space="preserve">I </w:t>
      </w:r>
      <w:r w:rsidR="00EF13B4" w:rsidRPr="00CC5EB9">
        <w:rPr>
          <w:rFonts w:ascii="Times New Roman" w:hAnsi="Times New Roman" w:cs="Times New Roman"/>
          <w:sz w:val="24"/>
          <w:szCs w:val="24"/>
        </w:rPr>
        <w:t>propose that</w:t>
      </w:r>
      <w:r w:rsidR="0036313A" w:rsidRPr="00CC5EB9">
        <w:rPr>
          <w:rFonts w:ascii="Times New Roman" w:hAnsi="Times New Roman" w:cs="Times New Roman"/>
          <w:sz w:val="24"/>
          <w:szCs w:val="24"/>
        </w:rPr>
        <w:t xml:space="preserve"> Plato </w:t>
      </w:r>
      <w:r w:rsidR="00EF13B4" w:rsidRPr="00CC5EB9">
        <w:rPr>
          <w:rFonts w:ascii="Times New Roman" w:hAnsi="Times New Roman" w:cs="Times New Roman"/>
          <w:sz w:val="24"/>
          <w:szCs w:val="24"/>
        </w:rPr>
        <w:t xml:space="preserve">subtly demonstrates </w:t>
      </w:r>
      <w:r w:rsidR="008E617E" w:rsidRPr="00CC5EB9">
        <w:rPr>
          <w:rFonts w:ascii="Times New Roman" w:hAnsi="Times New Roman" w:cs="Times New Roman"/>
          <w:sz w:val="24"/>
          <w:szCs w:val="24"/>
        </w:rPr>
        <w:t xml:space="preserve">that for Socrates, </w:t>
      </w:r>
      <w:r w:rsidR="00EF13B4" w:rsidRPr="00CC5EB9">
        <w:rPr>
          <w:rFonts w:ascii="Times New Roman" w:hAnsi="Times New Roman" w:cs="Times New Roman"/>
          <w:sz w:val="24"/>
          <w:szCs w:val="24"/>
        </w:rPr>
        <w:t xml:space="preserve">philosophical leisure, properly construed, does not consist in disregarding </w:t>
      </w:r>
      <w:r w:rsidR="009203D2" w:rsidRPr="00CC5EB9">
        <w:rPr>
          <w:rFonts w:ascii="Times New Roman" w:hAnsi="Times New Roman" w:cs="Times New Roman"/>
          <w:sz w:val="24"/>
          <w:szCs w:val="24"/>
        </w:rPr>
        <w:t xml:space="preserve">civic responsibilities </w:t>
      </w:r>
      <w:r w:rsidR="00EF13B4" w:rsidRPr="00CC5EB9">
        <w:rPr>
          <w:rFonts w:ascii="Times New Roman" w:hAnsi="Times New Roman" w:cs="Times New Roman"/>
          <w:sz w:val="24"/>
          <w:szCs w:val="24"/>
        </w:rPr>
        <w:t xml:space="preserve">any more than it permits </w:t>
      </w:r>
      <w:proofErr w:type="spellStart"/>
      <w:r w:rsidR="00E33492" w:rsidRPr="00CC5EB9">
        <w:rPr>
          <w:rFonts w:ascii="Times New Roman" w:hAnsi="Times New Roman" w:cs="Times New Roman"/>
          <w:sz w:val="24"/>
          <w:szCs w:val="24"/>
        </w:rPr>
        <w:t>busybodied</w:t>
      </w:r>
      <w:proofErr w:type="spellEnd"/>
      <w:r w:rsidR="00E33492" w:rsidRPr="00CC5EB9">
        <w:rPr>
          <w:rFonts w:ascii="Times New Roman" w:hAnsi="Times New Roman" w:cs="Times New Roman"/>
          <w:sz w:val="24"/>
          <w:szCs w:val="24"/>
        </w:rPr>
        <w:t xml:space="preserve"> </w:t>
      </w:r>
      <w:r w:rsidR="00EF13B4" w:rsidRPr="00CC5EB9">
        <w:rPr>
          <w:rFonts w:ascii="Times New Roman" w:hAnsi="Times New Roman" w:cs="Times New Roman"/>
          <w:sz w:val="24"/>
          <w:szCs w:val="24"/>
        </w:rPr>
        <w:t>enslavement to</w:t>
      </w:r>
      <w:r w:rsidR="009203D2" w:rsidRPr="00CC5EB9">
        <w:rPr>
          <w:rFonts w:ascii="Times New Roman" w:hAnsi="Times New Roman" w:cs="Times New Roman"/>
          <w:sz w:val="24"/>
          <w:szCs w:val="24"/>
        </w:rPr>
        <w:t xml:space="preserve"> </w:t>
      </w:r>
      <w:r w:rsidR="00EF13B4" w:rsidRPr="00CC5EB9">
        <w:rPr>
          <w:rFonts w:ascii="Times New Roman" w:hAnsi="Times New Roman" w:cs="Times New Roman"/>
          <w:sz w:val="24"/>
          <w:szCs w:val="24"/>
        </w:rPr>
        <w:t>worldly duties</w:t>
      </w:r>
      <w:r w:rsidR="009203D2" w:rsidRPr="00CC5EB9">
        <w:rPr>
          <w:rFonts w:ascii="Times New Roman" w:hAnsi="Times New Roman" w:cs="Times New Roman"/>
          <w:sz w:val="24"/>
          <w:szCs w:val="24"/>
        </w:rPr>
        <w:t xml:space="preserve">.  </w:t>
      </w:r>
      <w:r w:rsidR="00E33492" w:rsidRPr="00CC5EB9">
        <w:rPr>
          <w:rFonts w:ascii="Times New Roman" w:hAnsi="Times New Roman" w:cs="Times New Roman"/>
          <w:sz w:val="24"/>
          <w:szCs w:val="24"/>
        </w:rPr>
        <w:t xml:space="preserve">Next, I </w:t>
      </w:r>
      <w:r w:rsidR="006A023C" w:rsidRPr="00CC5EB9">
        <w:rPr>
          <w:rFonts w:ascii="Times New Roman" w:hAnsi="Times New Roman" w:cs="Times New Roman"/>
          <w:sz w:val="24"/>
          <w:szCs w:val="24"/>
        </w:rPr>
        <w:t>examine</w:t>
      </w:r>
      <w:r w:rsidR="00E33492" w:rsidRPr="00CC5EB9">
        <w:rPr>
          <w:rFonts w:ascii="Times New Roman" w:hAnsi="Times New Roman" w:cs="Times New Roman"/>
          <w:sz w:val="24"/>
          <w:szCs w:val="24"/>
        </w:rPr>
        <w:t xml:space="preserve"> how Socrates’ criticisms of two rival groups of philosophers, the </w:t>
      </w:r>
      <w:r w:rsidR="008E617E" w:rsidRPr="00CC5EB9">
        <w:rPr>
          <w:rFonts w:ascii="Times New Roman" w:hAnsi="Times New Roman" w:cs="Times New Roman"/>
          <w:sz w:val="24"/>
          <w:szCs w:val="24"/>
        </w:rPr>
        <w:t>S</w:t>
      </w:r>
      <w:r w:rsidR="00E33492" w:rsidRPr="00CC5EB9">
        <w:rPr>
          <w:rFonts w:ascii="Times New Roman" w:hAnsi="Times New Roman" w:cs="Times New Roman"/>
          <w:sz w:val="24"/>
          <w:szCs w:val="24"/>
        </w:rPr>
        <w:t xml:space="preserve">ophists and the </w:t>
      </w:r>
      <w:proofErr w:type="spellStart"/>
      <w:r w:rsidR="00E33492" w:rsidRPr="00CC5EB9">
        <w:rPr>
          <w:rFonts w:ascii="Times New Roman" w:hAnsi="Times New Roman" w:cs="Times New Roman"/>
          <w:sz w:val="24"/>
          <w:szCs w:val="24"/>
        </w:rPr>
        <w:t>Heracliteans</w:t>
      </w:r>
      <w:proofErr w:type="spellEnd"/>
      <w:r w:rsidR="00E33492" w:rsidRPr="00CC5EB9">
        <w:rPr>
          <w:rFonts w:ascii="Times New Roman" w:hAnsi="Times New Roman" w:cs="Times New Roman"/>
          <w:sz w:val="24"/>
          <w:szCs w:val="24"/>
        </w:rPr>
        <w:t xml:space="preserve">, </w:t>
      </w:r>
      <w:r w:rsidR="00B278E3" w:rsidRPr="00CC5EB9">
        <w:rPr>
          <w:rFonts w:ascii="Times New Roman" w:hAnsi="Times New Roman" w:cs="Times New Roman"/>
          <w:sz w:val="24"/>
          <w:szCs w:val="24"/>
        </w:rPr>
        <w:t xml:space="preserve">clarify </w:t>
      </w:r>
      <w:r w:rsidR="00E33492" w:rsidRPr="00CC5EB9">
        <w:rPr>
          <w:rFonts w:ascii="Times New Roman" w:hAnsi="Times New Roman" w:cs="Times New Roman"/>
          <w:sz w:val="24"/>
          <w:szCs w:val="24"/>
        </w:rPr>
        <w:t xml:space="preserve">his understanding of leisure and its utility.   Regardless of the amount of time available to him, Socrates resists engaging in empty verbal sparring as the </w:t>
      </w:r>
      <w:r w:rsidR="004C0D26" w:rsidRPr="00CC5EB9">
        <w:rPr>
          <w:rFonts w:ascii="Times New Roman" w:hAnsi="Times New Roman" w:cs="Times New Roman"/>
          <w:sz w:val="24"/>
          <w:szCs w:val="24"/>
        </w:rPr>
        <w:t>S</w:t>
      </w:r>
      <w:r w:rsidR="00E33492" w:rsidRPr="00CC5EB9">
        <w:rPr>
          <w:rFonts w:ascii="Times New Roman" w:hAnsi="Times New Roman" w:cs="Times New Roman"/>
          <w:sz w:val="24"/>
          <w:szCs w:val="24"/>
        </w:rPr>
        <w:t>ophists do; rather, he prioritizes calm, pa</w:t>
      </w:r>
      <w:r w:rsidR="004247E9" w:rsidRPr="00CC5EB9">
        <w:rPr>
          <w:rFonts w:ascii="Times New Roman" w:hAnsi="Times New Roman" w:cs="Times New Roman"/>
          <w:sz w:val="24"/>
          <w:szCs w:val="24"/>
        </w:rPr>
        <w:t>t</w:t>
      </w:r>
      <w:r w:rsidR="00E33492" w:rsidRPr="00CC5EB9">
        <w:rPr>
          <w:rFonts w:ascii="Times New Roman" w:hAnsi="Times New Roman" w:cs="Times New Roman"/>
          <w:sz w:val="24"/>
          <w:szCs w:val="24"/>
        </w:rPr>
        <w:t>ient analysis of one’s own ideas</w:t>
      </w:r>
      <w:r w:rsidR="00EF13B4" w:rsidRPr="00CC5EB9">
        <w:rPr>
          <w:rFonts w:ascii="Times New Roman" w:hAnsi="Times New Roman" w:cs="Times New Roman"/>
          <w:sz w:val="24"/>
          <w:szCs w:val="24"/>
        </w:rPr>
        <w:t xml:space="preserve"> (154e-155a)</w:t>
      </w:r>
      <w:r w:rsidR="00E33492" w:rsidRPr="00CC5EB9">
        <w:rPr>
          <w:rFonts w:ascii="Times New Roman" w:hAnsi="Times New Roman" w:cs="Times New Roman"/>
          <w:sz w:val="24"/>
          <w:szCs w:val="24"/>
        </w:rPr>
        <w:t xml:space="preserve">.  </w:t>
      </w:r>
      <w:r w:rsidR="00AF0C5A" w:rsidRPr="00CC5EB9">
        <w:rPr>
          <w:rFonts w:ascii="Times New Roman" w:hAnsi="Times New Roman" w:cs="Times New Roman"/>
          <w:sz w:val="24"/>
          <w:szCs w:val="24"/>
        </w:rPr>
        <w:t xml:space="preserve">As for the </w:t>
      </w:r>
      <w:proofErr w:type="spellStart"/>
      <w:r w:rsidR="00AF0C5A" w:rsidRPr="00CC5EB9">
        <w:rPr>
          <w:rFonts w:ascii="Times New Roman" w:hAnsi="Times New Roman" w:cs="Times New Roman"/>
          <w:sz w:val="24"/>
          <w:szCs w:val="24"/>
        </w:rPr>
        <w:t>Heracliteans</w:t>
      </w:r>
      <w:proofErr w:type="spellEnd"/>
      <w:r w:rsidR="00AF0C5A" w:rsidRPr="00CC5EB9">
        <w:rPr>
          <w:rFonts w:ascii="Times New Roman" w:hAnsi="Times New Roman" w:cs="Times New Roman"/>
          <w:sz w:val="24"/>
          <w:szCs w:val="24"/>
        </w:rPr>
        <w:t xml:space="preserve">, </w:t>
      </w:r>
      <w:r w:rsidR="00B278E3" w:rsidRPr="00CC5EB9">
        <w:rPr>
          <w:rFonts w:ascii="Times New Roman" w:hAnsi="Times New Roman" w:cs="Times New Roman"/>
          <w:sz w:val="24"/>
          <w:szCs w:val="24"/>
        </w:rPr>
        <w:t xml:space="preserve">Socrates </w:t>
      </w:r>
      <w:r w:rsidR="00AF0C5A" w:rsidRPr="00CC5EB9">
        <w:rPr>
          <w:rFonts w:ascii="Times New Roman" w:hAnsi="Times New Roman" w:cs="Times New Roman"/>
          <w:sz w:val="24"/>
          <w:szCs w:val="24"/>
        </w:rPr>
        <w:t xml:space="preserve">finds their pace of argumentation so frenetic and </w:t>
      </w:r>
      <w:proofErr w:type="spellStart"/>
      <w:r w:rsidR="00AF0C5A" w:rsidRPr="00CC5EB9">
        <w:rPr>
          <w:rFonts w:ascii="Times New Roman" w:hAnsi="Times New Roman" w:cs="Times New Roman"/>
          <w:sz w:val="24"/>
          <w:szCs w:val="24"/>
        </w:rPr>
        <w:t>unleisurely</w:t>
      </w:r>
      <w:proofErr w:type="spellEnd"/>
      <w:r w:rsidR="00AF0C5A" w:rsidRPr="00CC5EB9">
        <w:rPr>
          <w:rFonts w:ascii="Times New Roman" w:hAnsi="Times New Roman" w:cs="Times New Roman"/>
          <w:sz w:val="24"/>
          <w:szCs w:val="24"/>
        </w:rPr>
        <w:t xml:space="preserve"> as to render their discourse meaningless</w:t>
      </w:r>
      <w:r w:rsidR="007B7A72" w:rsidRPr="00CC5EB9">
        <w:rPr>
          <w:rFonts w:ascii="Times New Roman" w:hAnsi="Times New Roman" w:cs="Times New Roman"/>
          <w:sz w:val="24"/>
          <w:szCs w:val="24"/>
        </w:rPr>
        <w:t>; their obsession with the instability of language makes their philosophy incoherent (179e-180c)</w:t>
      </w:r>
      <w:r w:rsidR="00AF0C5A" w:rsidRPr="00CC5EB9">
        <w:rPr>
          <w:rFonts w:ascii="Times New Roman" w:hAnsi="Times New Roman" w:cs="Times New Roman"/>
          <w:sz w:val="24"/>
          <w:szCs w:val="24"/>
        </w:rPr>
        <w:t xml:space="preserve">.  Ultimately, this series of contrasts reveals that </w:t>
      </w:r>
      <w:r w:rsidRPr="00CC5EB9">
        <w:rPr>
          <w:rFonts w:ascii="Times New Roman" w:hAnsi="Times New Roman" w:cs="Times New Roman"/>
          <w:sz w:val="24"/>
          <w:szCs w:val="24"/>
        </w:rPr>
        <w:t>Socrates</w:t>
      </w:r>
      <w:r w:rsidR="009D401A" w:rsidRPr="00CC5EB9">
        <w:rPr>
          <w:rFonts w:ascii="Times New Roman" w:hAnsi="Times New Roman" w:cs="Times New Roman"/>
          <w:sz w:val="24"/>
          <w:szCs w:val="24"/>
        </w:rPr>
        <w:t xml:space="preserve"> conceives of leisure as a necessary</w:t>
      </w:r>
      <w:r w:rsidR="000406E3" w:rsidRPr="00CC5EB9">
        <w:rPr>
          <w:rFonts w:ascii="Times New Roman" w:hAnsi="Times New Roman" w:cs="Times New Roman"/>
          <w:sz w:val="24"/>
          <w:szCs w:val="24"/>
        </w:rPr>
        <w:t>, non-temporally defined</w:t>
      </w:r>
      <w:r w:rsidR="00AF0C5A" w:rsidRPr="00CC5EB9">
        <w:rPr>
          <w:rFonts w:ascii="Times New Roman" w:hAnsi="Times New Roman" w:cs="Times New Roman"/>
          <w:sz w:val="24"/>
          <w:szCs w:val="24"/>
        </w:rPr>
        <w:t xml:space="preserve"> philosophical attitude.  By professing to be at leisure, Socrates commits to </w:t>
      </w:r>
      <w:r w:rsidR="00EF13B4" w:rsidRPr="00CC5EB9">
        <w:rPr>
          <w:rFonts w:ascii="Times New Roman" w:hAnsi="Times New Roman" w:cs="Times New Roman"/>
          <w:sz w:val="24"/>
          <w:szCs w:val="24"/>
        </w:rPr>
        <w:t xml:space="preserve">pursuing </w:t>
      </w:r>
      <w:r w:rsidR="00AF0C5A" w:rsidRPr="00CC5EB9">
        <w:rPr>
          <w:rFonts w:ascii="Times New Roman" w:hAnsi="Times New Roman" w:cs="Times New Roman"/>
          <w:sz w:val="24"/>
          <w:szCs w:val="24"/>
        </w:rPr>
        <w:t>a line of inquiry thoroughly and adequately, despite the exigencies of time</w:t>
      </w:r>
      <w:r w:rsidR="007B7A72" w:rsidRPr="00CC5EB9">
        <w:rPr>
          <w:rFonts w:ascii="Times New Roman" w:hAnsi="Times New Roman" w:cs="Times New Roman"/>
          <w:sz w:val="24"/>
          <w:szCs w:val="24"/>
        </w:rPr>
        <w:t xml:space="preserve"> and civic duties</w:t>
      </w:r>
      <w:r w:rsidR="00AF0C5A" w:rsidRPr="00CC5EB9">
        <w:rPr>
          <w:rFonts w:ascii="Times New Roman" w:hAnsi="Times New Roman" w:cs="Times New Roman"/>
          <w:sz w:val="24"/>
          <w:szCs w:val="24"/>
        </w:rPr>
        <w:t>.</w:t>
      </w:r>
    </w:p>
    <w:p w:rsidR="00AF0C5A" w:rsidRPr="00CC5EB9" w:rsidRDefault="00E80FCA" w:rsidP="001909C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C5EB9">
        <w:rPr>
          <w:rFonts w:ascii="Times New Roman" w:hAnsi="Times New Roman" w:cs="Times New Roman"/>
          <w:sz w:val="24"/>
          <w:szCs w:val="24"/>
        </w:rPr>
        <w:t xml:space="preserve">Others have proposed that Plato </w:t>
      </w:r>
      <w:r w:rsidR="00605115" w:rsidRPr="00CC5EB9">
        <w:rPr>
          <w:rFonts w:ascii="Times New Roman" w:hAnsi="Times New Roman" w:cs="Times New Roman"/>
          <w:sz w:val="24"/>
          <w:szCs w:val="24"/>
        </w:rPr>
        <w:t>piqu</w:t>
      </w:r>
      <w:r w:rsidRPr="00CC5EB9">
        <w:rPr>
          <w:rFonts w:ascii="Times New Roman" w:hAnsi="Times New Roman" w:cs="Times New Roman"/>
          <w:sz w:val="24"/>
          <w:szCs w:val="24"/>
        </w:rPr>
        <w:t>es</w:t>
      </w:r>
      <w:r w:rsidR="00605115" w:rsidRPr="00CC5EB9">
        <w:rPr>
          <w:rFonts w:ascii="Times New Roman" w:hAnsi="Times New Roman" w:cs="Times New Roman"/>
          <w:sz w:val="24"/>
          <w:szCs w:val="24"/>
        </w:rPr>
        <w:t xml:space="preserve"> our interest </w:t>
      </w:r>
      <w:r w:rsidR="004C0D26" w:rsidRPr="00CC5EB9">
        <w:rPr>
          <w:rFonts w:ascii="Times New Roman" w:hAnsi="Times New Roman" w:cs="Times New Roman"/>
          <w:sz w:val="24"/>
          <w:szCs w:val="24"/>
        </w:rPr>
        <w:t xml:space="preserve">in the </w:t>
      </w:r>
      <w:proofErr w:type="spellStart"/>
      <w:r w:rsidR="004C0D26" w:rsidRPr="00CC5EB9">
        <w:rPr>
          <w:rFonts w:ascii="Times New Roman" w:hAnsi="Times New Roman" w:cs="Times New Roman"/>
          <w:i/>
          <w:iCs/>
          <w:sz w:val="24"/>
          <w:szCs w:val="24"/>
        </w:rPr>
        <w:t>Theaetetus</w:t>
      </w:r>
      <w:proofErr w:type="spellEnd"/>
      <w:r w:rsidR="004C0D26" w:rsidRPr="00CC5E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05115" w:rsidRPr="00CC5EB9">
        <w:rPr>
          <w:rFonts w:ascii="Times New Roman" w:hAnsi="Times New Roman" w:cs="Times New Roman"/>
          <w:sz w:val="24"/>
          <w:szCs w:val="24"/>
        </w:rPr>
        <w:t>with conspicuously bypassed topics and unexplored possibilities</w:t>
      </w:r>
      <w:r w:rsidRPr="00CC5EB9">
        <w:rPr>
          <w:rFonts w:ascii="Times New Roman" w:hAnsi="Times New Roman" w:cs="Times New Roman"/>
          <w:sz w:val="24"/>
          <w:szCs w:val="24"/>
        </w:rPr>
        <w:t>, thereby provoking us to</w:t>
      </w:r>
      <w:r w:rsidR="00CC5EB9" w:rsidRPr="00CC5EB9">
        <w:rPr>
          <w:rFonts w:ascii="Times New Roman" w:hAnsi="Times New Roman" w:cs="Times New Roman"/>
          <w:sz w:val="24"/>
          <w:szCs w:val="24"/>
        </w:rPr>
        <w:t xml:space="preserve"> search for</w:t>
      </w:r>
      <w:r w:rsidRPr="00CC5EB9">
        <w:rPr>
          <w:rFonts w:ascii="Times New Roman" w:hAnsi="Times New Roman" w:cs="Times New Roman"/>
          <w:sz w:val="24"/>
          <w:szCs w:val="24"/>
        </w:rPr>
        <w:t xml:space="preserve"> a viable definition for knowledge within the purportedly </w:t>
      </w:r>
      <w:proofErr w:type="spellStart"/>
      <w:r w:rsidRPr="00CC5EB9">
        <w:rPr>
          <w:rFonts w:ascii="Times New Roman" w:hAnsi="Times New Roman" w:cs="Times New Roman"/>
          <w:sz w:val="24"/>
          <w:szCs w:val="24"/>
        </w:rPr>
        <w:t>aporetic</w:t>
      </w:r>
      <w:proofErr w:type="spellEnd"/>
      <w:r w:rsidRPr="00CC5EB9">
        <w:rPr>
          <w:rFonts w:ascii="Times New Roman" w:hAnsi="Times New Roman" w:cs="Times New Roman"/>
          <w:sz w:val="24"/>
          <w:szCs w:val="24"/>
        </w:rPr>
        <w:t xml:space="preserve"> dialogue </w:t>
      </w:r>
      <w:r w:rsidR="00E42AB8" w:rsidRPr="00CC5EB9">
        <w:rPr>
          <w:rFonts w:ascii="Times New Roman" w:hAnsi="Times New Roman" w:cs="Times New Roman"/>
          <w:sz w:val="24"/>
          <w:szCs w:val="24"/>
        </w:rPr>
        <w:t xml:space="preserve">(e.g. </w:t>
      </w:r>
      <w:proofErr w:type="spellStart"/>
      <w:r w:rsidR="00E42AB8" w:rsidRPr="00CC5EB9">
        <w:rPr>
          <w:rFonts w:ascii="Times New Roman" w:hAnsi="Times New Roman" w:cs="Times New Roman"/>
          <w:sz w:val="24"/>
          <w:szCs w:val="24"/>
        </w:rPr>
        <w:t>Burnyeat</w:t>
      </w:r>
      <w:proofErr w:type="spellEnd"/>
      <w:r w:rsidR="00E42AB8" w:rsidRPr="00CC5EB9">
        <w:rPr>
          <w:rFonts w:ascii="Times New Roman" w:hAnsi="Times New Roman" w:cs="Times New Roman"/>
          <w:sz w:val="24"/>
          <w:szCs w:val="24"/>
        </w:rPr>
        <w:t xml:space="preserve"> 1990, Gill forthcoming</w:t>
      </w:r>
      <w:r w:rsidRPr="00CC5EB9">
        <w:rPr>
          <w:rFonts w:ascii="Times New Roman" w:hAnsi="Times New Roman" w:cs="Times New Roman"/>
          <w:sz w:val="24"/>
          <w:szCs w:val="24"/>
        </w:rPr>
        <w:t xml:space="preserve">).  I </w:t>
      </w:r>
      <w:r w:rsidR="001909C9" w:rsidRPr="00CC5EB9">
        <w:rPr>
          <w:rFonts w:ascii="Times New Roman" w:hAnsi="Times New Roman" w:cs="Times New Roman"/>
          <w:sz w:val="24"/>
          <w:szCs w:val="24"/>
        </w:rPr>
        <w:t xml:space="preserve">further suggest that by sustaining a tension between time and leisure throughout the </w:t>
      </w:r>
      <w:proofErr w:type="spellStart"/>
      <w:r w:rsidR="001909C9" w:rsidRPr="00CC5EB9">
        <w:rPr>
          <w:rFonts w:ascii="Times New Roman" w:hAnsi="Times New Roman" w:cs="Times New Roman"/>
          <w:i/>
          <w:iCs/>
          <w:sz w:val="24"/>
          <w:szCs w:val="24"/>
        </w:rPr>
        <w:t>Theaetetus</w:t>
      </w:r>
      <w:proofErr w:type="spellEnd"/>
      <w:r w:rsidR="001909C9" w:rsidRPr="00CC5EB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909C9" w:rsidRPr="00CC5EB9">
        <w:rPr>
          <w:rFonts w:ascii="Times New Roman" w:hAnsi="Times New Roman" w:cs="Times New Roman"/>
          <w:sz w:val="24"/>
          <w:szCs w:val="24"/>
        </w:rPr>
        <w:t xml:space="preserve"> </w:t>
      </w:r>
      <w:r w:rsidRPr="00CC5EB9">
        <w:rPr>
          <w:rFonts w:ascii="Times New Roman" w:hAnsi="Times New Roman" w:cs="Times New Roman"/>
          <w:sz w:val="24"/>
          <w:szCs w:val="24"/>
        </w:rPr>
        <w:t xml:space="preserve">Plato </w:t>
      </w:r>
      <w:r w:rsidR="001909C9" w:rsidRPr="00CC5EB9">
        <w:rPr>
          <w:rFonts w:ascii="Times New Roman" w:hAnsi="Times New Roman" w:cs="Times New Roman"/>
          <w:sz w:val="24"/>
          <w:szCs w:val="24"/>
        </w:rPr>
        <w:t>invites us to</w:t>
      </w:r>
      <w:r w:rsidRPr="00CC5EB9">
        <w:rPr>
          <w:rFonts w:ascii="Times New Roman" w:hAnsi="Times New Roman" w:cs="Times New Roman"/>
          <w:sz w:val="24"/>
          <w:szCs w:val="24"/>
        </w:rPr>
        <w:t xml:space="preserve"> assume the attitude of philosophical leisure </w:t>
      </w:r>
      <w:r w:rsidR="001909C9" w:rsidRPr="00CC5EB9">
        <w:rPr>
          <w:rFonts w:ascii="Times New Roman" w:hAnsi="Times New Roman" w:cs="Times New Roman"/>
          <w:sz w:val="24"/>
          <w:szCs w:val="24"/>
        </w:rPr>
        <w:t>that will be essential to continuing</w:t>
      </w:r>
      <w:r w:rsidRPr="00CC5EB9">
        <w:rPr>
          <w:rFonts w:ascii="Times New Roman" w:hAnsi="Times New Roman" w:cs="Times New Roman"/>
          <w:sz w:val="24"/>
          <w:szCs w:val="24"/>
        </w:rPr>
        <w:t xml:space="preserve"> Socrates’ investigation</w:t>
      </w:r>
      <w:r w:rsidR="001909C9" w:rsidRPr="00CC5EB9">
        <w:rPr>
          <w:rFonts w:ascii="Times New Roman" w:hAnsi="Times New Roman" w:cs="Times New Roman"/>
          <w:sz w:val="24"/>
          <w:szCs w:val="24"/>
        </w:rPr>
        <w:t xml:space="preserve"> successfully</w:t>
      </w:r>
      <w:r w:rsidRPr="00CC5EB9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  <w:r w:rsidR="001909C9" w:rsidRPr="00CC5EB9">
        <w:rPr>
          <w:rFonts w:ascii="Times New Roman" w:hAnsi="Times New Roman" w:cs="Times New Roman"/>
          <w:sz w:val="24"/>
          <w:szCs w:val="24"/>
        </w:rPr>
        <w:t>Plato make</w:t>
      </w:r>
      <w:r w:rsidR="00CC5EB9">
        <w:rPr>
          <w:rFonts w:ascii="Times New Roman" w:hAnsi="Times New Roman" w:cs="Times New Roman"/>
          <w:sz w:val="24"/>
          <w:szCs w:val="24"/>
        </w:rPr>
        <w:t>s</w:t>
      </w:r>
      <w:r w:rsidR="001909C9" w:rsidRPr="00CC5EB9">
        <w:rPr>
          <w:rFonts w:ascii="Times New Roman" w:hAnsi="Times New Roman" w:cs="Times New Roman"/>
          <w:sz w:val="24"/>
          <w:szCs w:val="24"/>
        </w:rPr>
        <w:t xml:space="preserve"> us aware that we must</w:t>
      </w:r>
      <w:r w:rsidRPr="00CC5EB9">
        <w:rPr>
          <w:rFonts w:ascii="Times New Roman" w:hAnsi="Times New Roman" w:cs="Times New Roman"/>
          <w:sz w:val="24"/>
          <w:szCs w:val="24"/>
        </w:rPr>
        <w:t xml:space="preserve"> </w:t>
      </w:r>
      <w:r w:rsidR="001909C9" w:rsidRPr="00CC5EB9">
        <w:rPr>
          <w:rFonts w:ascii="Times New Roman" w:hAnsi="Times New Roman" w:cs="Times New Roman"/>
          <w:sz w:val="24"/>
          <w:szCs w:val="24"/>
        </w:rPr>
        <w:t>break with the pace of his text, suspending narrative time and</w:t>
      </w:r>
      <w:r w:rsidRPr="00CC5EB9">
        <w:rPr>
          <w:rFonts w:ascii="Times New Roman" w:hAnsi="Times New Roman" w:cs="Times New Roman"/>
          <w:sz w:val="24"/>
          <w:szCs w:val="24"/>
        </w:rPr>
        <w:t xml:space="preserve"> linger</w:t>
      </w:r>
      <w:r w:rsidR="001909C9" w:rsidRPr="00CC5EB9">
        <w:rPr>
          <w:rFonts w:ascii="Times New Roman" w:hAnsi="Times New Roman" w:cs="Times New Roman"/>
          <w:sz w:val="24"/>
          <w:szCs w:val="24"/>
        </w:rPr>
        <w:t xml:space="preserve">ing </w:t>
      </w:r>
      <w:r w:rsidRPr="00CC5EB9">
        <w:rPr>
          <w:rFonts w:ascii="Times New Roman" w:hAnsi="Times New Roman" w:cs="Times New Roman"/>
          <w:sz w:val="24"/>
          <w:szCs w:val="24"/>
        </w:rPr>
        <w:t xml:space="preserve">over </w:t>
      </w:r>
      <w:r w:rsidR="001909C9" w:rsidRPr="00CC5EB9">
        <w:rPr>
          <w:rFonts w:ascii="Times New Roman" w:hAnsi="Times New Roman" w:cs="Times New Roman"/>
          <w:sz w:val="24"/>
          <w:szCs w:val="24"/>
        </w:rPr>
        <w:t xml:space="preserve">the </w:t>
      </w:r>
      <w:r w:rsidRPr="00CC5EB9">
        <w:rPr>
          <w:rFonts w:ascii="Times New Roman" w:hAnsi="Times New Roman" w:cs="Times New Roman"/>
          <w:sz w:val="24"/>
          <w:szCs w:val="24"/>
        </w:rPr>
        <w:t>intriguing questions</w:t>
      </w:r>
      <w:r w:rsidR="001909C9" w:rsidRPr="00CC5EB9">
        <w:rPr>
          <w:rFonts w:ascii="Times New Roman" w:hAnsi="Times New Roman" w:cs="Times New Roman"/>
          <w:sz w:val="24"/>
          <w:szCs w:val="24"/>
        </w:rPr>
        <w:t xml:space="preserve"> he poses for us</w:t>
      </w:r>
      <w:r w:rsidRPr="00CC5EB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34E41" w:rsidRPr="00CC5EB9" w:rsidRDefault="00434E41" w:rsidP="00A91ED2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C5EB9">
        <w:rPr>
          <w:rFonts w:ascii="Times New Roman" w:hAnsi="Times New Roman" w:cs="Times New Roman"/>
          <w:sz w:val="24"/>
          <w:szCs w:val="24"/>
          <w:u w:val="single"/>
        </w:rPr>
        <w:lastRenderedPageBreak/>
        <w:t>Bibliography</w:t>
      </w:r>
    </w:p>
    <w:p w:rsidR="00434E41" w:rsidRPr="00CC5EB9" w:rsidRDefault="00434E41" w:rsidP="00434E4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C5EB9">
        <w:rPr>
          <w:rFonts w:ascii="Times New Roman" w:hAnsi="Times New Roman" w:cs="Times New Roman"/>
          <w:sz w:val="24"/>
          <w:szCs w:val="24"/>
        </w:rPr>
        <w:t>Blondell</w:t>
      </w:r>
      <w:proofErr w:type="spellEnd"/>
      <w:r w:rsidRPr="00CC5EB9">
        <w:rPr>
          <w:rFonts w:ascii="Times New Roman" w:hAnsi="Times New Roman" w:cs="Times New Roman"/>
          <w:sz w:val="24"/>
          <w:szCs w:val="24"/>
        </w:rPr>
        <w:t xml:space="preserve">, R.  </w:t>
      </w:r>
      <w:r w:rsidRPr="00CC5EB9">
        <w:rPr>
          <w:rFonts w:ascii="Times New Roman" w:hAnsi="Times New Roman" w:cs="Times New Roman"/>
          <w:i/>
          <w:sz w:val="24"/>
          <w:szCs w:val="24"/>
        </w:rPr>
        <w:t>The Play of Character in Plato’s Dialogues</w:t>
      </w:r>
      <w:r w:rsidRPr="00CC5EB9">
        <w:rPr>
          <w:rFonts w:ascii="Times New Roman" w:hAnsi="Times New Roman" w:cs="Times New Roman"/>
          <w:sz w:val="24"/>
          <w:szCs w:val="24"/>
        </w:rPr>
        <w:t>.  Cambridge, 2008.</w:t>
      </w:r>
    </w:p>
    <w:p w:rsidR="00434E41" w:rsidRPr="00CC5EB9" w:rsidRDefault="00434E41" w:rsidP="00434E4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C5EB9">
        <w:rPr>
          <w:rFonts w:ascii="Times New Roman" w:hAnsi="Times New Roman" w:cs="Times New Roman"/>
          <w:sz w:val="24"/>
          <w:szCs w:val="24"/>
        </w:rPr>
        <w:t>Burnyeat</w:t>
      </w:r>
      <w:proofErr w:type="spellEnd"/>
      <w:r w:rsidRPr="00CC5EB9">
        <w:rPr>
          <w:rFonts w:ascii="Times New Roman" w:hAnsi="Times New Roman" w:cs="Times New Roman"/>
          <w:sz w:val="24"/>
          <w:szCs w:val="24"/>
        </w:rPr>
        <w:t xml:space="preserve">, M., and M.J. </w:t>
      </w:r>
      <w:proofErr w:type="spellStart"/>
      <w:r w:rsidRPr="00CC5EB9">
        <w:rPr>
          <w:rFonts w:ascii="Times New Roman" w:hAnsi="Times New Roman" w:cs="Times New Roman"/>
          <w:sz w:val="24"/>
          <w:szCs w:val="24"/>
        </w:rPr>
        <w:t>Levett</w:t>
      </w:r>
      <w:proofErr w:type="spellEnd"/>
      <w:r w:rsidRPr="00CC5EB9">
        <w:rPr>
          <w:rFonts w:ascii="Times New Roman" w:hAnsi="Times New Roman" w:cs="Times New Roman"/>
          <w:sz w:val="24"/>
          <w:szCs w:val="24"/>
        </w:rPr>
        <w:t xml:space="preserve">.  </w:t>
      </w:r>
      <w:r w:rsidRPr="00CC5EB9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CC5EB9">
        <w:rPr>
          <w:rFonts w:ascii="Times New Roman" w:hAnsi="Times New Roman" w:cs="Times New Roman"/>
          <w:sz w:val="24"/>
          <w:szCs w:val="24"/>
        </w:rPr>
        <w:t>Theaetetus</w:t>
      </w:r>
      <w:proofErr w:type="spellEnd"/>
      <w:r w:rsidRPr="00CC5EB9">
        <w:rPr>
          <w:rFonts w:ascii="Times New Roman" w:hAnsi="Times New Roman" w:cs="Times New Roman"/>
          <w:sz w:val="24"/>
          <w:szCs w:val="24"/>
        </w:rPr>
        <w:t xml:space="preserve"> of Plato.  Indianapolis:  Hackett, 1990.</w:t>
      </w:r>
    </w:p>
    <w:p w:rsidR="00434E41" w:rsidRPr="00CC5EB9" w:rsidRDefault="00434E41" w:rsidP="00434E41">
      <w:pPr>
        <w:spacing w:line="48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C5EB9">
        <w:rPr>
          <w:rFonts w:ascii="Times New Roman" w:hAnsi="Times New Roman" w:cs="Times New Roman"/>
          <w:sz w:val="24"/>
          <w:szCs w:val="24"/>
        </w:rPr>
        <w:t xml:space="preserve">Gill, M.L.  </w:t>
      </w:r>
      <w:proofErr w:type="spellStart"/>
      <w:r w:rsidRPr="00CC5EB9">
        <w:rPr>
          <w:rFonts w:ascii="Times New Roman" w:hAnsi="Times New Roman" w:cs="Times New Roman"/>
          <w:i/>
          <w:sz w:val="24"/>
          <w:szCs w:val="24"/>
        </w:rPr>
        <w:t>Philosophos</w:t>
      </w:r>
      <w:proofErr w:type="spellEnd"/>
      <w:r w:rsidRPr="00CC5EB9">
        <w:rPr>
          <w:rFonts w:ascii="Times New Roman" w:hAnsi="Times New Roman" w:cs="Times New Roman"/>
          <w:i/>
          <w:sz w:val="24"/>
          <w:szCs w:val="24"/>
        </w:rPr>
        <w:t>: Plato’s Missing Dialogue</w:t>
      </w:r>
      <w:r w:rsidRPr="00CC5EB9">
        <w:rPr>
          <w:rFonts w:ascii="Times New Roman" w:hAnsi="Times New Roman" w:cs="Times New Roman"/>
          <w:sz w:val="24"/>
          <w:szCs w:val="24"/>
        </w:rPr>
        <w:t>.   Oxford:  forthcoming 2012.</w:t>
      </w:r>
    </w:p>
    <w:p w:rsidR="00CC5EB9" w:rsidRDefault="00434E41" w:rsidP="00CC5EB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EB9">
        <w:rPr>
          <w:rFonts w:ascii="Times New Roman" w:hAnsi="Times New Roman" w:cs="Times New Roman"/>
          <w:sz w:val="24"/>
          <w:szCs w:val="24"/>
        </w:rPr>
        <w:t xml:space="preserve">Harrison, J.  “Plato’s Prologue:  </w:t>
      </w:r>
      <w:proofErr w:type="spellStart"/>
      <w:r w:rsidRPr="00CC5EB9">
        <w:rPr>
          <w:rFonts w:ascii="Times New Roman" w:hAnsi="Times New Roman" w:cs="Times New Roman"/>
          <w:i/>
          <w:sz w:val="24"/>
          <w:szCs w:val="24"/>
        </w:rPr>
        <w:t>Theaetetus</w:t>
      </w:r>
      <w:proofErr w:type="spellEnd"/>
      <w:r w:rsidRPr="00CC5E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5EB9">
        <w:rPr>
          <w:rFonts w:ascii="Times New Roman" w:hAnsi="Times New Roman" w:cs="Times New Roman"/>
          <w:sz w:val="24"/>
          <w:szCs w:val="24"/>
        </w:rPr>
        <w:t xml:space="preserve">142a-143c,” </w:t>
      </w:r>
      <w:r w:rsidRPr="00CC5EB9">
        <w:rPr>
          <w:rFonts w:ascii="Times New Roman" w:hAnsi="Times New Roman" w:cs="Times New Roman"/>
          <w:i/>
          <w:sz w:val="24"/>
          <w:szCs w:val="24"/>
        </w:rPr>
        <w:t xml:space="preserve">Tulane Studies in Philosophy </w:t>
      </w:r>
      <w:r w:rsidR="00CC5EB9">
        <w:rPr>
          <w:rFonts w:ascii="Times New Roman" w:hAnsi="Times New Roman" w:cs="Times New Roman"/>
          <w:sz w:val="24"/>
          <w:szCs w:val="24"/>
        </w:rPr>
        <w:t xml:space="preserve">27 </w:t>
      </w:r>
    </w:p>
    <w:p w:rsidR="00434E41" w:rsidRPr="00CC5EB9" w:rsidRDefault="00434E41" w:rsidP="00CC5EB9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C5EB9">
        <w:rPr>
          <w:rFonts w:ascii="Times New Roman" w:hAnsi="Times New Roman" w:cs="Times New Roman"/>
          <w:sz w:val="24"/>
          <w:szCs w:val="24"/>
        </w:rPr>
        <w:t>(1978) 103-23.</w:t>
      </w:r>
    </w:p>
    <w:p w:rsidR="00434E41" w:rsidRPr="00CC5EB9" w:rsidRDefault="00434E41" w:rsidP="00434E4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C5EB9">
        <w:rPr>
          <w:rFonts w:ascii="Times New Roman" w:hAnsi="Times New Roman" w:cs="Times New Roman"/>
          <w:sz w:val="24"/>
          <w:szCs w:val="24"/>
        </w:rPr>
        <w:t>Hemmenway</w:t>
      </w:r>
      <w:proofErr w:type="spellEnd"/>
      <w:r w:rsidRPr="00CC5EB9">
        <w:rPr>
          <w:rFonts w:ascii="Times New Roman" w:hAnsi="Times New Roman" w:cs="Times New Roman"/>
          <w:sz w:val="24"/>
          <w:szCs w:val="24"/>
        </w:rPr>
        <w:t xml:space="preserve">, S.  “Philosophical Apology in the </w:t>
      </w:r>
      <w:proofErr w:type="spellStart"/>
      <w:r w:rsidRPr="00CC5EB9">
        <w:rPr>
          <w:rFonts w:ascii="Times New Roman" w:hAnsi="Times New Roman" w:cs="Times New Roman"/>
          <w:i/>
          <w:sz w:val="24"/>
          <w:szCs w:val="24"/>
        </w:rPr>
        <w:t>Theaetetus</w:t>
      </w:r>
      <w:proofErr w:type="spellEnd"/>
      <w:r w:rsidRPr="00CC5EB9">
        <w:rPr>
          <w:rFonts w:ascii="Times New Roman" w:hAnsi="Times New Roman" w:cs="Times New Roman"/>
          <w:sz w:val="24"/>
          <w:szCs w:val="24"/>
        </w:rPr>
        <w:t xml:space="preserve">,” </w:t>
      </w:r>
      <w:r w:rsidRPr="00CC5EB9">
        <w:rPr>
          <w:rFonts w:ascii="Times New Roman" w:hAnsi="Times New Roman" w:cs="Times New Roman"/>
          <w:i/>
          <w:sz w:val="24"/>
          <w:szCs w:val="24"/>
        </w:rPr>
        <w:t>Interpretation</w:t>
      </w:r>
      <w:r w:rsidRPr="00CC5EB9">
        <w:rPr>
          <w:rFonts w:ascii="Times New Roman" w:hAnsi="Times New Roman" w:cs="Times New Roman"/>
          <w:sz w:val="24"/>
          <w:szCs w:val="24"/>
        </w:rPr>
        <w:t xml:space="preserve"> 17 (1990):  323-46.</w:t>
      </w:r>
    </w:p>
    <w:p w:rsidR="00CC5EB9" w:rsidRDefault="00434E41" w:rsidP="00434E41">
      <w:pPr>
        <w:spacing w:line="48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C5EB9">
        <w:rPr>
          <w:rFonts w:ascii="Times New Roman" w:hAnsi="Times New Roman" w:cs="Times New Roman"/>
          <w:sz w:val="24"/>
          <w:szCs w:val="24"/>
        </w:rPr>
        <w:t xml:space="preserve">Johnson, W.A.  “Dramatic Frame and Philosophic Idea in Plato,” </w:t>
      </w:r>
      <w:r w:rsidR="00CC5EB9">
        <w:rPr>
          <w:rFonts w:ascii="Times New Roman" w:hAnsi="Times New Roman" w:cs="Times New Roman"/>
          <w:i/>
          <w:sz w:val="24"/>
          <w:szCs w:val="24"/>
        </w:rPr>
        <w:t>The American Journal of</w:t>
      </w:r>
    </w:p>
    <w:p w:rsidR="00434E41" w:rsidRPr="00CC5EB9" w:rsidRDefault="00434E41" w:rsidP="00CC5EB9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C5EB9">
        <w:rPr>
          <w:rFonts w:ascii="Times New Roman" w:hAnsi="Times New Roman" w:cs="Times New Roman"/>
          <w:i/>
          <w:sz w:val="24"/>
          <w:szCs w:val="24"/>
        </w:rPr>
        <w:t xml:space="preserve">Philosophy </w:t>
      </w:r>
      <w:r w:rsidRPr="00CC5EB9">
        <w:rPr>
          <w:rFonts w:ascii="Times New Roman" w:hAnsi="Times New Roman" w:cs="Times New Roman"/>
          <w:sz w:val="24"/>
          <w:szCs w:val="24"/>
        </w:rPr>
        <w:t>119.4 (1998) 577-98.</w:t>
      </w:r>
    </w:p>
    <w:p w:rsidR="00434E41" w:rsidRPr="00CC5EB9" w:rsidRDefault="00434E41" w:rsidP="00434E4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EB9">
        <w:rPr>
          <w:rFonts w:ascii="Times New Roman" w:hAnsi="Times New Roman" w:cs="Times New Roman"/>
          <w:sz w:val="24"/>
          <w:szCs w:val="24"/>
        </w:rPr>
        <w:t xml:space="preserve">McCoy, M.  </w:t>
      </w:r>
      <w:r w:rsidRPr="00CC5EB9">
        <w:rPr>
          <w:rFonts w:ascii="Times New Roman" w:hAnsi="Times New Roman" w:cs="Times New Roman"/>
          <w:i/>
          <w:sz w:val="24"/>
          <w:szCs w:val="24"/>
        </w:rPr>
        <w:t>Plato on the Rhetoric of Philosophers and Sophists</w:t>
      </w:r>
      <w:r w:rsidRPr="00CC5EB9">
        <w:rPr>
          <w:rFonts w:ascii="Times New Roman" w:hAnsi="Times New Roman" w:cs="Times New Roman"/>
          <w:sz w:val="24"/>
          <w:szCs w:val="24"/>
        </w:rPr>
        <w:t>.  Cambridge, 2008.</w:t>
      </w:r>
    </w:p>
    <w:p w:rsidR="00CC5EB9" w:rsidRDefault="00434E41" w:rsidP="00434E4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EB9">
        <w:rPr>
          <w:rFonts w:ascii="Times New Roman" w:hAnsi="Times New Roman" w:cs="Times New Roman"/>
          <w:sz w:val="24"/>
          <w:szCs w:val="24"/>
        </w:rPr>
        <w:t xml:space="preserve">Nails, D.  </w:t>
      </w:r>
      <w:r w:rsidRPr="00CC5EB9">
        <w:rPr>
          <w:rFonts w:ascii="Times New Roman" w:hAnsi="Times New Roman" w:cs="Times New Roman"/>
          <w:i/>
          <w:sz w:val="24"/>
          <w:szCs w:val="24"/>
        </w:rPr>
        <w:t xml:space="preserve">The People of Plato:  A Prosopography of Plato and Other Socratics.  </w:t>
      </w:r>
      <w:r w:rsidR="00CC5EB9">
        <w:rPr>
          <w:rFonts w:ascii="Times New Roman" w:hAnsi="Times New Roman" w:cs="Times New Roman"/>
          <w:sz w:val="24"/>
          <w:szCs w:val="24"/>
        </w:rPr>
        <w:t>Indianapolis:</w:t>
      </w:r>
    </w:p>
    <w:p w:rsidR="00434E41" w:rsidRPr="00CC5EB9" w:rsidRDefault="00434E41" w:rsidP="00CC5EB9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C5EB9">
        <w:rPr>
          <w:rFonts w:ascii="Times New Roman" w:hAnsi="Times New Roman" w:cs="Times New Roman"/>
          <w:sz w:val="24"/>
          <w:szCs w:val="24"/>
        </w:rPr>
        <w:t>Hackett, 2002.</w:t>
      </w:r>
    </w:p>
    <w:p w:rsidR="00434E41" w:rsidRPr="00CC5EB9" w:rsidRDefault="00434E41" w:rsidP="00434E4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5EB9">
        <w:rPr>
          <w:rFonts w:ascii="Times New Roman" w:hAnsi="Times New Roman" w:cs="Times New Roman"/>
          <w:sz w:val="24"/>
          <w:szCs w:val="24"/>
        </w:rPr>
        <w:t xml:space="preserve">Stern, P.  </w:t>
      </w:r>
      <w:r w:rsidRPr="00CC5EB9">
        <w:rPr>
          <w:rFonts w:ascii="Times New Roman" w:hAnsi="Times New Roman" w:cs="Times New Roman"/>
          <w:i/>
          <w:sz w:val="24"/>
          <w:szCs w:val="24"/>
        </w:rPr>
        <w:t xml:space="preserve">Knowledge and Politics and Plato’s </w:t>
      </w:r>
      <w:proofErr w:type="spellStart"/>
      <w:r w:rsidRPr="00CC5EB9">
        <w:rPr>
          <w:rFonts w:ascii="Times New Roman" w:hAnsi="Times New Roman" w:cs="Times New Roman"/>
          <w:sz w:val="24"/>
          <w:szCs w:val="24"/>
        </w:rPr>
        <w:t>Theaetetus</w:t>
      </w:r>
      <w:proofErr w:type="spellEnd"/>
      <w:r w:rsidRPr="00CC5EB9">
        <w:rPr>
          <w:rFonts w:ascii="Times New Roman" w:hAnsi="Times New Roman" w:cs="Times New Roman"/>
          <w:sz w:val="24"/>
          <w:szCs w:val="24"/>
        </w:rPr>
        <w:t>.  Cambridge, 2008.</w:t>
      </w:r>
    </w:p>
    <w:p w:rsidR="00CC5EB9" w:rsidRDefault="00434E41" w:rsidP="00434E4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C5EB9">
        <w:rPr>
          <w:rFonts w:ascii="Times New Roman" w:hAnsi="Times New Roman" w:cs="Times New Roman"/>
          <w:sz w:val="24"/>
          <w:szCs w:val="24"/>
        </w:rPr>
        <w:t>Tschemplik</w:t>
      </w:r>
      <w:proofErr w:type="spellEnd"/>
      <w:r w:rsidRPr="00CC5EB9">
        <w:rPr>
          <w:rFonts w:ascii="Times New Roman" w:hAnsi="Times New Roman" w:cs="Times New Roman"/>
          <w:sz w:val="24"/>
          <w:szCs w:val="24"/>
        </w:rPr>
        <w:t xml:space="preserve">, A.  </w:t>
      </w:r>
      <w:r w:rsidRPr="00CC5EB9">
        <w:rPr>
          <w:rFonts w:ascii="Times New Roman" w:hAnsi="Times New Roman" w:cs="Times New Roman"/>
          <w:i/>
          <w:sz w:val="24"/>
          <w:szCs w:val="24"/>
        </w:rPr>
        <w:t xml:space="preserve">Knowledge and Self-Knowledge in Plato’s </w:t>
      </w:r>
      <w:proofErr w:type="spellStart"/>
      <w:r w:rsidRPr="00CC5EB9">
        <w:rPr>
          <w:rFonts w:ascii="Times New Roman" w:hAnsi="Times New Roman" w:cs="Times New Roman"/>
          <w:sz w:val="24"/>
          <w:szCs w:val="24"/>
        </w:rPr>
        <w:t>Theaetetus</w:t>
      </w:r>
      <w:proofErr w:type="spellEnd"/>
      <w:r w:rsidRPr="00CC5EB9">
        <w:rPr>
          <w:rFonts w:ascii="Times New Roman" w:hAnsi="Times New Roman" w:cs="Times New Roman"/>
          <w:sz w:val="24"/>
          <w:szCs w:val="24"/>
        </w:rPr>
        <w:t>.   New York:</w:t>
      </w:r>
      <w:r w:rsidR="00CC5EB9">
        <w:rPr>
          <w:rFonts w:ascii="Times New Roman" w:hAnsi="Times New Roman" w:cs="Times New Roman"/>
          <w:sz w:val="24"/>
          <w:szCs w:val="24"/>
        </w:rPr>
        <w:t xml:space="preserve">  Lexington</w:t>
      </w:r>
    </w:p>
    <w:p w:rsidR="00434E41" w:rsidRPr="00CC5EB9" w:rsidRDefault="00434E41" w:rsidP="00CC5EB9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C5EB9">
        <w:rPr>
          <w:rFonts w:ascii="Times New Roman" w:hAnsi="Times New Roman" w:cs="Times New Roman"/>
          <w:sz w:val="24"/>
          <w:szCs w:val="24"/>
        </w:rPr>
        <w:t>Books,</w:t>
      </w:r>
      <w:r w:rsidR="00CC5EB9">
        <w:rPr>
          <w:rFonts w:ascii="Times New Roman" w:hAnsi="Times New Roman" w:cs="Times New Roman"/>
          <w:sz w:val="24"/>
          <w:szCs w:val="24"/>
        </w:rPr>
        <w:t xml:space="preserve"> </w:t>
      </w:r>
      <w:r w:rsidRPr="00CC5EB9">
        <w:rPr>
          <w:rFonts w:ascii="Times New Roman" w:hAnsi="Times New Roman" w:cs="Times New Roman"/>
          <w:sz w:val="24"/>
          <w:szCs w:val="24"/>
        </w:rPr>
        <w:t>2008.</w:t>
      </w:r>
    </w:p>
    <w:p w:rsidR="00434E41" w:rsidRPr="00CC5EB9" w:rsidRDefault="00434E41" w:rsidP="00A665CA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434E41" w:rsidRPr="00CC5EB9" w:rsidSect="00077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37"/>
    <w:rsid w:val="00001C41"/>
    <w:rsid w:val="00006BE0"/>
    <w:rsid w:val="00034473"/>
    <w:rsid w:val="000406E3"/>
    <w:rsid w:val="0004648B"/>
    <w:rsid w:val="000770F1"/>
    <w:rsid w:val="000A7636"/>
    <w:rsid w:val="001909C9"/>
    <w:rsid w:val="0024482C"/>
    <w:rsid w:val="00244D32"/>
    <w:rsid w:val="0036313A"/>
    <w:rsid w:val="004247E9"/>
    <w:rsid w:val="00434E41"/>
    <w:rsid w:val="004C0D26"/>
    <w:rsid w:val="00533DF9"/>
    <w:rsid w:val="00570AD6"/>
    <w:rsid w:val="00605115"/>
    <w:rsid w:val="0062543F"/>
    <w:rsid w:val="00675DD5"/>
    <w:rsid w:val="006A023C"/>
    <w:rsid w:val="00745A1D"/>
    <w:rsid w:val="007972AC"/>
    <w:rsid w:val="007B7A72"/>
    <w:rsid w:val="00803C2C"/>
    <w:rsid w:val="008060B4"/>
    <w:rsid w:val="00827758"/>
    <w:rsid w:val="00847E9B"/>
    <w:rsid w:val="0087727A"/>
    <w:rsid w:val="008B66F7"/>
    <w:rsid w:val="008E617E"/>
    <w:rsid w:val="009203D2"/>
    <w:rsid w:val="00940537"/>
    <w:rsid w:val="009D401A"/>
    <w:rsid w:val="00A665CA"/>
    <w:rsid w:val="00A91ED2"/>
    <w:rsid w:val="00AB59CC"/>
    <w:rsid w:val="00AF0C5A"/>
    <w:rsid w:val="00B278E3"/>
    <w:rsid w:val="00B771BF"/>
    <w:rsid w:val="00B93F48"/>
    <w:rsid w:val="00C116B5"/>
    <w:rsid w:val="00CA1E42"/>
    <w:rsid w:val="00CB643B"/>
    <w:rsid w:val="00CC5EB9"/>
    <w:rsid w:val="00DB60CC"/>
    <w:rsid w:val="00DF040F"/>
    <w:rsid w:val="00E33492"/>
    <w:rsid w:val="00E42AB8"/>
    <w:rsid w:val="00E80FCA"/>
    <w:rsid w:val="00EA0F19"/>
    <w:rsid w:val="00EF13B4"/>
    <w:rsid w:val="00F6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54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54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601791D0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cp:lastPrinted>2011-09-22T19:27:00Z</cp:lastPrinted>
  <dcterms:created xsi:type="dcterms:W3CDTF">2011-09-22T21:50:00Z</dcterms:created>
  <dcterms:modified xsi:type="dcterms:W3CDTF">2011-09-22T21:50:00Z</dcterms:modified>
</cp:coreProperties>
</file>