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E6" w:rsidRDefault="00662FE6" w:rsidP="00744E27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4E27">
        <w:rPr>
          <w:rFonts w:ascii="Times New Roman" w:hAnsi="Times New Roman" w:cs="Times New Roman"/>
          <w:sz w:val="24"/>
          <w:szCs w:val="24"/>
        </w:rPr>
        <w:t xml:space="preserve">The </w:t>
      </w:r>
      <w:r w:rsidR="00B875D2">
        <w:rPr>
          <w:rFonts w:ascii="Times New Roman" w:hAnsi="Times New Roman" w:cs="Times New Roman"/>
          <w:sz w:val="24"/>
          <w:szCs w:val="24"/>
        </w:rPr>
        <w:t>Divine Arming of</w:t>
      </w:r>
      <w:r w:rsidRPr="00744E27">
        <w:rPr>
          <w:rFonts w:ascii="Times New Roman" w:hAnsi="Times New Roman" w:cs="Times New Roman"/>
          <w:sz w:val="24"/>
          <w:szCs w:val="24"/>
        </w:rPr>
        <w:t xml:space="preserve"> Achilles</w:t>
      </w:r>
    </w:p>
    <w:p w:rsidR="00D11A61" w:rsidRPr="00744E27" w:rsidRDefault="00D11A61" w:rsidP="00744E27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44E27" w:rsidRDefault="00662FE6" w:rsidP="00744E27">
      <w:pPr>
        <w:spacing w:before="100" w:beforeAutospacing="1" w:after="100" w:afterAutospacing="1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44E27">
        <w:rPr>
          <w:rFonts w:ascii="Times New Roman" w:hAnsi="Times New Roman" w:cs="Times New Roman"/>
          <w:sz w:val="24"/>
          <w:szCs w:val="24"/>
        </w:rPr>
        <w:t xml:space="preserve">In Homer’s </w:t>
      </w:r>
      <w:r w:rsidRPr="00744E27">
        <w:rPr>
          <w:rFonts w:ascii="Times New Roman" w:hAnsi="Times New Roman" w:cs="Times New Roman"/>
          <w:i/>
          <w:sz w:val="24"/>
          <w:szCs w:val="24"/>
        </w:rPr>
        <w:t>Iliad</w:t>
      </w:r>
      <w:r w:rsidR="00DA38EE" w:rsidRPr="00744E27">
        <w:rPr>
          <w:rFonts w:ascii="Times New Roman" w:hAnsi="Times New Roman" w:cs="Times New Roman"/>
          <w:sz w:val="24"/>
          <w:szCs w:val="24"/>
        </w:rPr>
        <w:t xml:space="preserve"> there </w:t>
      </w:r>
      <w:bookmarkStart w:id="0" w:name="_GoBack"/>
      <w:bookmarkEnd w:id="0"/>
      <w:r w:rsidR="00DA38EE" w:rsidRPr="00744E27">
        <w:rPr>
          <w:rFonts w:ascii="Times New Roman" w:hAnsi="Times New Roman" w:cs="Times New Roman"/>
          <w:sz w:val="24"/>
          <w:szCs w:val="24"/>
        </w:rPr>
        <w:t>are three sets of arms</w:t>
      </w:r>
      <w:r w:rsidRPr="00744E27">
        <w:rPr>
          <w:rFonts w:ascii="Times New Roman" w:hAnsi="Times New Roman" w:cs="Times New Roman"/>
          <w:sz w:val="24"/>
          <w:szCs w:val="24"/>
        </w:rPr>
        <w:t xml:space="preserve"> that belong to or are given to Achilles. The first set is that which Achilles himself gives to </w:t>
      </w:r>
      <w:proofErr w:type="spellStart"/>
      <w:r w:rsidRPr="00744E27">
        <w:rPr>
          <w:rFonts w:ascii="Times New Roman" w:hAnsi="Times New Roman" w:cs="Times New Roman"/>
          <w:sz w:val="24"/>
          <w:szCs w:val="24"/>
        </w:rPr>
        <w:t>Patroklos</w:t>
      </w:r>
      <w:proofErr w:type="spellEnd"/>
      <w:r w:rsidRPr="00744E27">
        <w:rPr>
          <w:rFonts w:ascii="Times New Roman" w:hAnsi="Times New Roman" w:cs="Times New Roman"/>
          <w:sz w:val="24"/>
          <w:szCs w:val="24"/>
        </w:rPr>
        <w:t xml:space="preserve"> to wear in Book 16</w:t>
      </w:r>
      <w:r w:rsidR="00DA38EE" w:rsidRPr="00744E27">
        <w:rPr>
          <w:rFonts w:ascii="Times New Roman" w:hAnsi="Times New Roman" w:cs="Times New Roman"/>
          <w:sz w:val="24"/>
          <w:szCs w:val="24"/>
        </w:rPr>
        <w:t xml:space="preserve"> (</w:t>
      </w:r>
      <w:r w:rsidR="00DA38EE" w:rsidRPr="00744E27">
        <w:rPr>
          <w:rFonts w:ascii="Times New Roman" w:hAnsi="Times New Roman" w:cs="Times New Roman"/>
          <w:i/>
          <w:sz w:val="24"/>
          <w:szCs w:val="24"/>
        </w:rPr>
        <w:t>Il</w:t>
      </w:r>
      <w:r w:rsidR="00D11A61">
        <w:rPr>
          <w:rFonts w:ascii="Times New Roman" w:hAnsi="Times New Roman" w:cs="Times New Roman"/>
          <w:sz w:val="24"/>
          <w:szCs w:val="24"/>
        </w:rPr>
        <w:t>.</w:t>
      </w:r>
      <w:r w:rsidR="00DA38EE" w:rsidRPr="00744E27">
        <w:rPr>
          <w:rFonts w:ascii="Times New Roman" w:hAnsi="Times New Roman" w:cs="Times New Roman"/>
          <w:sz w:val="24"/>
          <w:szCs w:val="24"/>
        </w:rPr>
        <w:t>16.130-139)</w:t>
      </w:r>
      <w:r w:rsidRPr="00744E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4E27">
        <w:rPr>
          <w:rFonts w:ascii="Times New Roman" w:hAnsi="Times New Roman" w:cs="Times New Roman"/>
          <w:sz w:val="24"/>
          <w:szCs w:val="24"/>
        </w:rPr>
        <w:t>Patroklos</w:t>
      </w:r>
      <w:proofErr w:type="spellEnd"/>
      <w:r w:rsidRPr="00744E27">
        <w:rPr>
          <w:rFonts w:ascii="Times New Roman" w:hAnsi="Times New Roman" w:cs="Times New Roman"/>
          <w:sz w:val="24"/>
          <w:szCs w:val="24"/>
        </w:rPr>
        <w:t xml:space="preserve"> dons this set of arms; however, upon his death at the hands of Hector, the arms are lost to the Trojans. A second set of arms for Achilles is then requested by his mother</w:t>
      </w:r>
      <w:r w:rsidR="00DA38EE" w:rsidRPr="00744E27">
        <w:rPr>
          <w:rFonts w:ascii="Times New Roman" w:hAnsi="Times New Roman" w:cs="Times New Roman"/>
          <w:sz w:val="24"/>
          <w:szCs w:val="24"/>
        </w:rPr>
        <w:t xml:space="preserve"> Thetis</w:t>
      </w:r>
      <w:r w:rsidRPr="00744E27">
        <w:rPr>
          <w:rFonts w:ascii="Times New Roman" w:hAnsi="Times New Roman" w:cs="Times New Roman"/>
          <w:sz w:val="24"/>
          <w:szCs w:val="24"/>
        </w:rPr>
        <w:t xml:space="preserve">, to be forged at the hands of </w:t>
      </w:r>
      <w:proofErr w:type="spellStart"/>
      <w:r w:rsidRPr="00744E27">
        <w:rPr>
          <w:rFonts w:ascii="Times New Roman" w:hAnsi="Times New Roman" w:cs="Times New Roman"/>
          <w:sz w:val="24"/>
          <w:szCs w:val="24"/>
        </w:rPr>
        <w:t>Hephaistos</w:t>
      </w:r>
      <w:proofErr w:type="spellEnd"/>
      <w:r w:rsidRPr="00744E27">
        <w:rPr>
          <w:rFonts w:ascii="Times New Roman" w:hAnsi="Times New Roman" w:cs="Times New Roman"/>
          <w:sz w:val="24"/>
          <w:szCs w:val="24"/>
        </w:rPr>
        <w:t>. This set is equipped by Achilles in Book 19</w:t>
      </w:r>
      <w:r w:rsidR="00DA38EE" w:rsidRPr="00744E27">
        <w:rPr>
          <w:rFonts w:ascii="Times New Roman" w:hAnsi="Times New Roman" w:cs="Times New Roman"/>
          <w:sz w:val="24"/>
          <w:szCs w:val="24"/>
        </w:rPr>
        <w:t xml:space="preserve"> (</w:t>
      </w:r>
      <w:r w:rsidR="00DA38EE" w:rsidRPr="00744E27">
        <w:rPr>
          <w:rFonts w:ascii="Times New Roman" w:hAnsi="Times New Roman" w:cs="Times New Roman"/>
          <w:i/>
          <w:sz w:val="24"/>
          <w:szCs w:val="24"/>
        </w:rPr>
        <w:t>Il</w:t>
      </w:r>
      <w:r w:rsidR="00DA38EE" w:rsidRPr="00744E27">
        <w:rPr>
          <w:rFonts w:ascii="Times New Roman" w:hAnsi="Times New Roman" w:cs="Times New Roman"/>
          <w:sz w:val="24"/>
          <w:szCs w:val="24"/>
        </w:rPr>
        <w:t>.19.369-391),</w:t>
      </w:r>
      <w:r w:rsidRPr="00744E27">
        <w:rPr>
          <w:rFonts w:ascii="Times New Roman" w:hAnsi="Times New Roman" w:cs="Times New Roman"/>
          <w:sz w:val="24"/>
          <w:szCs w:val="24"/>
        </w:rPr>
        <w:t xml:space="preserve"> </w:t>
      </w:r>
      <w:r w:rsidR="00F462FD" w:rsidRPr="00744E27">
        <w:rPr>
          <w:rFonts w:ascii="Times New Roman" w:hAnsi="Times New Roman" w:cs="Times New Roman"/>
          <w:sz w:val="24"/>
          <w:szCs w:val="24"/>
        </w:rPr>
        <w:t>in a passage which is almost an</w:t>
      </w:r>
      <w:r w:rsidRPr="00744E27">
        <w:rPr>
          <w:rFonts w:ascii="Times New Roman" w:hAnsi="Times New Roman" w:cs="Times New Roman"/>
          <w:sz w:val="24"/>
          <w:szCs w:val="24"/>
        </w:rPr>
        <w:t xml:space="preserve"> exact replica of the previous arming scene </w:t>
      </w:r>
      <w:r w:rsidR="00DA38EE" w:rsidRPr="00744E27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DA38EE" w:rsidRPr="00744E27">
        <w:rPr>
          <w:rFonts w:ascii="Times New Roman" w:hAnsi="Times New Roman" w:cs="Times New Roman"/>
          <w:sz w:val="24"/>
          <w:szCs w:val="24"/>
        </w:rPr>
        <w:t>Patroklos</w:t>
      </w:r>
      <w:proofErr w:type="spellEnd"/>
      <w:r w:rsidR="00DA38EE" w:rsidRPr="00744E27">
        <w:rPr>
          <w:rFonts w:ascii="Times New Roman" w:hAnsi="Times New Roman" w:cs="Times New Roman"/>
          <w:sz w:val="24"/>
          <w:szCs w:val="24"/>
        </w:rPr>
        <w:t xml:space="preserve"> in Book 16. C</w:t>
      </w:r>
      <w:r w:rsidRPr="00744E27">
        <w:rPr>
          <w:rFonts w:ascii="Times New Roman" w:hAnsi="Times New Roman" w:cs="Times New Roman"/>
          <w:sz w:val="24"/>
          <w:szCs w:val="24"/>
        </w:rPr>
        <w:t>omparisons between these two pas</w:t>
      </w:r>
      <w:r w:rsidR="00DA38EE" w:rsidRPr="00744E27">
        <w:rPr>
          <w:rFonts w:ascii="Times New Roman" w:hAnsi="Times New Roman" w:cs="Times New Roman"/>
          <w:sz w:val="24"/>
          <w:szCs w:val="24"/>
        </w:rPr>
        <w:t>sages have</w:t>
      </w:r>
      <w:r w:rsidRPr="00744E27">
        <w:rPr>
          <w:rFonts w:ascii="Times New Roman" w:hAnsi="Times New Roman" w:cs="Times New Roman"/>
          <w:sz w:val="24"/>
          <w:szCs w:val="24"/>
        </w:rPr>
        <w:t xml:space="preserve"> been </w:t>
      </w:r>
      <w:r w:rsidR="00B660D5">
        <w:rPr>
          <w:rFonts w:ascii="Times New Roman" w:hAnsi="Times New Roman" w:cs="Times New Roman"/>
          <w:sz w:val="24"/>
          <w:szCs w:val="24"/>
        </w:rPr>
        <w:t>a frequent topic of scholarship</w:t>
      </w:r>
      <w:r w:rsidRPr="00744E27">
        <w:rPr>
          <w:rFonts w:ascii="Times New Roman" w:hAnsi="Times New Roman" w:cs="Times New Roman"/>
          <w:sz w:val="24"/>
          <w:szCs w:val="24"/>
        </w:rPr>
        <w:t xml:space="preserve"> (</w:t>
      </w:r>
      <w:r w:rsidR="00B660D5">
        <w:rPr>
          <w:rFonts w:ascii="Times New Roman" w:hAnsi="Times New Roman" w:cs="Times New Roman"/>
          <w:sz w:val="24"/>
          <w:szCs w:val="24"/>
        </w:rPr>
        <w:t>e.g.</w:t>
      </w:r>
      <w:r w:rsidR="00FA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619">
        <w:rPr>
          <w:rFonts w:ascii="Times New Roman" w:hAnsi="Times New Roman" w:cs="Times New Roman"/>
          <w:sz w:val="24"/>
          <w:szCs w:val="24"/>
        </w:rPr>
        <w:t>Arend</w:t>
      </w:r>
      <w:proofErr w:type="spellEnd"/>
      <w:r w:rsidR="00FA6619">
        <w:rPr>
          <w:rFonts w:ascii="Times New Roman" w:hAnsi="Times New Roman" w:cs="Times New Roman"/>
          <w:sz w:val="24"/>
          <w:szCs w:val="24"/>
        </w:rPr>
        <w:t>, 1933;</w:t>
      </w:r>
      <w:r w:rsidR="00B660D5">
        <w:rPr>
          <w:rFonts w:ascii="Times New Roman" w:hAnsi="Times New Roman" w:cs="Times New Roman"/>
          <w:sz w:val="24"/>
          <w:szCs w:val="24"/>
        </w:rPr>
        <w:t xml:space="preserve"> Armstrong, 1958</w:t>
      </w:r>
      <w:r w:rsidR="00FA661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A6619">
        <w:rPr>
          <w:rFonts w:ascii="Times New Roman" w:hAnsi="Times New Roman" w:cs="Times New Roman"/>
          <w:sz w:val="24"/>
          <w:szCs w:val="24"/>
        </w:rPr>
        <w:t>Janko</w:t>
      </w:r>
      <w:proofErr w:type="spellEnd"/>
      <w:r w:rsidR="00FA6619">
        <w:rPr>
          <w:rFonts w:ascii="Times New Roman" w:hAnsi="Times New Roman" w:cs="Times New Roman"/>
          <w:sz w:val="24"/>
          <w:szCs w:val="24"/>
        </w:rPr>
        <w:t>, 1992</w:t>
      </w:r>
      <w:r w:rsidR="00C963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6324">
        <w:rPr>
          <w:rFonts w:ascii="Times New Roman" w:hAnsi="Times New Roman" w:cs="Times New Roman"/>
          <w:sz w:val="24"/>
          <w:szCs w:val="24"/>
        </w:rPr>
        <w:t>Kakridis</w:t>
      </w:r>
      <w:proofErr w:type="spellEnd"/>
      <w:r w:rsidR="00C96324">
        <w:rPr>
          <w:rFonts w:ascii="Times New Roman" w:hAnsi="Times New Roman" w:cs="Times New Roman"/>
          <w:sz w:val="24"/>
          <w:szCs w:val="24"/>
        </w:rPr>
        <w:t>, 1961, etc.</w:t>
      </w:r>
      <w:r w:rsidR="00B660D5">
        <w:rPr>
          <w:rFonts w:ascii="Times New Roman" w:hAnsi="Times New Roman" w:cs="Times New Roman"/>
          <w:sz w:val="24"/>
          <w:szCs w:val="24"/>
        </w:rPr>
        <w:t>).</w:t>
      </w:r>
      <w:r w:rsidR="00F462FD" w:rsidRPr="00744E27">
        <w:rPr>
          <w:rFonts w:ascii="Times New Roman" w:hAnsi="Times New Roman" w:cs="Times New Roman"/>
          <w:sz w:val="24"/>
          <w:szCs w:val="24"/>
        </w:rPr>
        <w:t xml:space="preserve"> H</w:t>
      </w:r>
      <w:r w:rsidRPr="00744E27">
        <w:rPr>
          <w:rFonts w:ascii="Times New Roman" w:hAnsi="Times New Roman" w:cs="Times New Roman"/>
          <w:sz w:val="24"/>
          <w:szCs w:val="24"/>
        </w:rPr>
        <w:t>owever, there is a third set of arms provided to Achilles which has been all but</w:t>
      </w:r>
      <w:r w:rsidR="00B660D5">
        <w:rPr>
          <w:rFonts w:ascii="Times New Roman" w:hAnsi="Times New Roman" w:cs="Times New Roman"/>
          <w:sz w:val="24"/>
          <w:szCs w:val="24"/>
        </w:rPr>
        <w:t xml:space="preserve"> overlooked</w:t>
      </w:r>
      <w:r w:rsidR="00C96324">
        <w:rPr>
          <w:rFonts w:ascii="Times New Roman" w:hAnsi="Times New Roman" w:cs="Times New Roman"/>
          <w:sz w:val="24"/>
          <w:szCs w:val="24"/>
        </w:rPr>
        <w:t xml:space="preserve"> in scholarship</w:t>
      </w:r>
      <w:r w:rsidRPr="00744E27">
        <w:rPr>
          <w:rFonts w:ascii="Times New Roman" w:hAnsi="Times New Roman" w:cs="Times New Roman"/>
          <w:sz w:val="24"/>
          <w:szCs w:val="24"/>
        </w:rPr>
        <w:t xml:space="preserve"> (</w:t>
      </w:r>
      <w:r w:rsidR="00C96324">
        <w:rPr>
          <w:rFonts w:ascii="Times New Roman" w:hAnsi="Times New Roman" w:cs="Times New Roman"/>
          <w:sz w:val="24"/>
          <w:szCs w:val="24"/>
        </w:rPr>
        <w:t>mentioned briefly in Edwards, 1991 and</w:t>
      </w:r>
      <w:r w:rsidR="00B660D5" w:rsidRPr="00B66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0D5" w:rsidRPr="00B660D5">
        <w:rPr>
          <w:rFonts w:ascii="Times New Roman" w:hAnsi="Times New Roman" w:cs="Times New Roman"/>
          <w:sz w:val="24"/>
          <w:szCs w:val="24"/>
        </w:rPr>
        <w:t>Griffen</w:t>
      </w:r>
      <w:proofErr w:type="spellEnd"/>
      <w:r w:rsidR="00B660D5" w:rsidRPr="00B660D5">
        <w:rPr>
          <w:rFonts w:ascii="Times New Roman" w:hAnsi="Times New Roman" w:cs="Times New Roman"/>
          <w:sz w:val="24"/>
          <w:szCs w:val="24"/>
        </w:rPr>
        <w:t>, 1980).</w:t>
      </w:r>
      <w:r w:rsidRPr="00B660D5">
        <w:rPr>
          <w:rFonts w:ascii="Times New Roman" w:hAnsi="Times New Roman" w:cs="Times New Roman"/>
          <w:sz w:val="24"/>
          <w:szCs w:val="24"/>
        </w:rPr>
        <w:t xml:space="preserve"> </w:t>
      </w:r>
      <w:r w:rsidRPr="00744E27">
        <w:rPr>
          <w:rFonts w:ascii="Times New Roman" w:hAnsi="Times New Roman" w:cs="Times New Roman"/>
          <w:sz w:val="24"/>
          <w:szCs w:val="24"/>
        </w:rPr>
        <w:t>This is a temporary set placed upon him by Athena in Book 18</w:t>
      </w:r>
      <w:r w:rsidR="00744E27" w:rsidRPr="00744E27">
        <w:rPr>
          <w:rFonts w:ascii="Times New Roman" w:hAnsi="Times New Roman" w:cs="Times New Roman"/>
          <w:sz w:val="24"/>
          <w:szCs w:val="24"/>
        </w:rPr>
        <w:t xml:space="preserve"> (</w:t>
      </w:r>
      <w:r w:rsidR="00744E27" w:rsidRPr="00744E27">
        <w:rPr>
          <w:rFonts w:ascii="Times New Roman" w:hAnsi="Times New Roman" w:cs="Times New Roman"/>
          <w:i/>
          <w:sz w:val="24"/>
          <w:szCs w:val="24"/>
        </w:rPr>
        <w:t>Il</w:t>
      </w:r>
      <w:r w:rsidR="00D11A61">
        <w:rPr>
          <w:rFonts w:ascii="Times New Roman" w:hAnsi="Times New Roman" w:cs="Times New Roman"/>
          <w:sz w:val="24"/>
          <w:szCs w:val="24"/>
        </w:rPr>
        <w:t>.</w:t>
      </w:r>
      <w:r w:rsidR="00744E27" w:rsidRPr="00744E27">
        <w:rPr>
          <w:rFonts w:ascii="Times New Roman" w:hAnsi="Times New Roman" w:cs="Times New Roman"/>
          <w:sz w:val="24"/>
          <w:szCs w:val="24"/>
        </w:rPr>
        <w:t xml:space="preserve">18.203-231) </w:t>
      </w:r>
      <w:r w:rsidRPr="00744E27">
        <w:rPr>
          <w:rFonts w:ascii="Times New Roman" w:hAnsi="Times New Roman" w:cs="Times New Roman"/>
          <w:sz w:val="24"/>
          <w:szCs w:val="24"/>
        </w:rPr>
        <w:t>while he awaits his new set Thetis is arranging.</w:t>
      </w:r>
      <w:r w:rsidR="00744E27">
        <w:rPr>
          <w:rFonts w:ascii="Times New Roman" w:hAnsi="Times New Roman" w:cs="Times New Roman"/>
          <w:sz w:val="24"/>
          <w:szCs w:val="24"/>
        </w:rPr>
        <w:t xml:space="preserve"> </w:t>
      </w:r>
      <w:r w:rsidRPr="00744E27">
        <w:rPr>
          <w:rFonts w:ascii="Times New Roman" w:hAnsi="Times New Roman" w:cs="Times New Roman"/>
          <w:sz w:val="24"/>
          <w:szCs w:val="24"/>
        </w:rPr>
        <w:t>Unlike the other two sets, t</w:t>
      </w:r>
      <w:r w:rsidR="00744E27" w:rsidRPr="00744E27">
        <w:rPr>
          <w:rFonts w:ascii="Times New Roman" w:hAnsi="Times New Roman" w:cs="Times New Roman"/>
          <w:sz w:val="24"/>
          <w:szCs w:val="24"/>
        </w:rPr>
        <w:t>his set of arms is not material</w:t>
      </w:r>
      <w:r w:rsidRPr="00744E27">
        <w:rPr>
          <w:rFonts w:ascii="Times New Roman" w:hAnsi="Times New Roman" w:cs="Times New Roman"/>
          <w:sz w:val="24"/>
          <w:szCs w:val="24"/>
        </w:rPr>
        <w:t xml:space="preserve"> but rather ethereal in nature; Athena arms him in the aegis, the cloud, and augments his yell into a lethal weapon.</w:t>
      </w:r>
      <w:r w:rsidR="00744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269" w:rsidRPr="00744E27" w:rsidRDefault="00662FE6" w:rsidP="00744E27">
      <w:pPr>
        <w:spacing w:before="100" w:beforeAutospacing="1" w:after="100" w:afterAutospacing="1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44E27">
        <w:rPr>
          <w:rFonts w:ascii="Times New Roman" w:hAnsi="Times New Roman" w:cs="Times New Roman"/>
          <w:sz w:val="24"/>
          <w:szCs w:val="24"/>
        </w:rPr>
        <w:t>In this paper I wish first to demonstrate that this scene is set up to be an arming scene</w:t>
      </w:r>
      <w:r w:rsidR="00FC0269" w:rsidRPr="00744E27">
        <w:rPr>
          <w:rFonts w:ascii="Times New Roman" w:hAnsi="Times New Roman" w:cs="Times New Roman"/>
          <w:sz w:val="24"/>
          <w:szCs w:val="24"/>
        </w:rPr>
        <w:t xml:space="preserve"> similar to that</w:t>
      </w:r>
      <w:r w:rsidR="00744E27">
        <w:rPr>
          <w:rFonts w:ascii="Times New Roman" w:hAnsi="Times New Roman" w:cs="Times New Roman"/>
          <w:sz w:val="24"/>
          <w:szCs w:val="24"/>
        </w:rPr>
        <w:t xml:space="preserve"> of other arming scenes in the poem (such as</w:t>
      </w:r>
      <w:r w:rsidR="00FC0269" w:rsidRPr="00744E27">
        <w:rPr>
          <w:rFonts w:ascii="Times New Roman" w:hAnsi="Times New Roman" w:cs="Times New Roman"/>
          <w:sz w:val="24"/>
          <w:szCs w:val="24"/>
        </w:rPr>
        <w:t xml:space="preserve"> of Paris, Agamemnon, </w:t>
      </w:r>
      <w:proofErr w:type="spellStart"/>
      <w:r w:rsidR="00FC0269" w:rsidRPr="00744E27">
        <w:rPr>
          <w:rFonts w:ascii="Times New Roman" w:hAnsi="Times New Roman" w:cs="Times New Roman"/>
          <w:sz w:val="24"/>
          <w:szCs w:val="24"/>
        </w:rPr>
        <w:t>Patroclus</w:t>
      </w:r>
      <w:proofErr w:type="spellEnd"/>
      <w:r w:rsidR="00FC0269" w:rsidRPr="00744E27">
        <w:rPr>
          <w:rFonts w:ascii="Times New Roman" w:hAnsi="Times New Roman" w:cs="Times New Roman"/>
          <w:sz w:val="24"/>
          <w:szCs w:val="24"/>
        </w:rPr>
        <w:t>, Achilles, and Athena</w:t>
      </w:r>
      <w:r w:rsidR="00744E27">
        <w:rPr>
          <w:rFonts w:ascii="Times New Roman" w:hAnsi="Times New Roman" w:cs="Times New Roman"/>
          <w:sz w:val="24"/>
          <w:szCs w:val="24"/>
        </w:rPr>
        <w:t>)</w:t>
      </w:r>
      <w:r w:rsidR="00FC0269" w:rsidRPr="00744E27">
        <w:rPr>
          <w:rFonts w:ascii="Times New Roman" w:hAnsi="Times New Roman" w:cs="Times New Roman"/>
          <w:sz w:val="24"/>
          <w:szCs w:val="24"/>
        </w:rPr>
        <w:t>.</w:t>
      </w:r>
      <w:r w:rsidR="00744E27">
        <w:rPr>
          <w:rFonts w:ascii="Times New Roman" w:hAnsi="Times New Roman" w:cs="Times New Roman"/>
          <w:sz w:val="24"/>
          <w:szCs w:val="24"/>
        </w:rPr>
        <w:t xml:space="preserve"> </w:t>
      </w:r>
      <w:r w:rsidR="00FC0269" w:rsidRPr="00744E27">
        <w:rPr>
          <w:rFonts w:ascii="Times New Roman" w:hAnsi="Times New Roman" w:cs="Times New Roman"/>
          <w:sz w:val="24"/>
          <w:szCs w:val="24"/>
        </w:rPr>
        <w:t>There are three pieces of evidence to support this theory.</w:t>
      </w:r>
      <w:r w:rsidR="00744E27">
        <w:rPr>
          <w:rFonts w:ascii="Times New Roman" w:hAnsi="Times New Roman" w:cs="Times New Roman"/>
          <w:sz w:val="24"/>
          <w:szCs w:val="24"/>
        </w:rPr>
        <w:t xml:space="preserve"> </w:t>
      </w:r>
      <w:r w:rsidR="00E31C65">
        <w:rPr>
          <w:rFonts w:ascii="Times New Roman" w:hAnsi="Times New Roman" w:cs="Times New Roman"/>
          <w:sz w:val="24"/>
          <w:szCs w:val="24"/>
        </w:rPr>
        <w:t>First, it is called an arming.</w:t>
      </w:r>
      <w:r w:rsidR="00FC0269" w:rsidRPr="00744E27">
        <w:rPr>
          <w:rFonts w:ascii="Times New Roman" w:hAnsi="Times New Roman" w:cs="Times New Roman"/>
          <w:sz w:val="24"/>
          <w:szCs w:val="24"/>
        </w:rPr>
        <w:t xml:space="preserve"> Iris has </w:t>
      </w:r>
      <w:r w:rsidR="00FC0269" w:rsidRPr="00E31C65">
        <w:rPr>
          <w:rFonts w:ascii="Times New Roman" w:hAnsi="Times New Roman" w:cs="Times New Roman"/>
          <w:sz w:val="24"/>
          <w:szCs w:val="24"/>
        </w:rPr>
        <w:t xml:space="preserve">bent sent </w:t>
      </w:r>
      <w:r w:rsidR="00E31C65" w:rsidRPr="00E31C65">
        <w:rPr>
          <w:rFonts w:ascii="Times New Roman" w:hAnsi="Times New Roman" w:cs="Times New Roman"/>
          <w:sz w:val="24"/>
          <w:szCs w:val="24"/>
        </w:rPr>
        <w:t>by Hera to tell Achilles to arm (</w:t>
      </w:r>
      <w:proofErr w:type="spellStart"/>
      <w:r w:rsidR="00E31C65" w:rsidRPr="00E31C65">
        <w:rPr>
          <w:rFonts w:ascii="Times New Roman" w:hAnsi="Times New Roman" w:cs="Times New Roman"/>
          <w:sz w:val="24"/>
          <w:szCs w:val="24"/>
        </w:rPr>
        <w:t>θωρήσσεσθ</w:t>
      </w:r>
      <w:proofErr w:type="spellEnd"/>
      <w:r w:rsidR="00E31C65" w:rsidRPr="00E31C65">
        <w:rPr>
          <w:rFonts w:ascii="Times New Roman" w:hAnsi="Times New Roman" w:cs="Times New Roman"/>
          <w:sz w:val="24"/>
          <w:szCs w:val="24"/>
        </w:rPr>
        <w:t>αι</w:t>
      </w:r>
      <w:r w:rsidR="00E31C65">
        <w:rPr>
          <w:rFonts w:ascii="Times New Roman" w:hAnsi="Times New Roman" w:cs="Times New Roman"/>
          <w:sz w:val="24"/>
          <w:szCs w:val="24"/>
        </w:rPr>
        <w:t xml:space="preserve">, </w:t>
      </w:r>
      <w:r w:rsidR="00E31C65">
        <w:rPr>
          <w:rFonts w:ascii="Times New Roman" w:hAnsi="Times New Roman" w:cs="Times New Roman"/>
          <w:i/>
          <w:sz w:val="24"/>
          <w:szCs w:val="24"/>
        </w:rPr>
        <w:t>Il</w:t>
      </w:r>
      <w:r w:rsidR="00D11A61">
        <w:rPr>
          <w:rFonts w:ascii="Times New Roman" w:hAnsi="Times New Roman" w:cs="Times New Roman"/>
          <w:sz w:val="24"/>
          <w:szCs w:val="24"/>
        </w:rPr>
        <w:t>.</w:t>
      </w:r>
      <w:r w:rsidR="00E31C65">
        <w:rPr>
          <w:rFonts w:ascii="Times New Roman" w:hAnsi="Times New Roman" w:cs="Times New Roman"/>
          <w:sz w:val="24"/>
          <w:szCs w:val="24"/>
        </w:rPr>
        <w:t>18.167</w:t>
      </w:r>
      <w:r w:rsidR="00E31C65" w:rsidRPr="00E31C65">
        <w:rPr>
          <w:rFonts w:ascii="Times New Roman" w:hAnsi="Times New Roman" w:cs="Times New Roman"/>
          <w:sz w:val="24"/>
          <w:szCs w:val="24"/>
        </w:rPr>
        <w:t>).</w:t>
      </w:r>
      <w:r w:rsidR="00FC0269" w:rsidRPr="00E31C65">
        <w:rPr>
          <w:rFonts w:ascii="Times New Roman" w:hAnsi="Times New Roman" w:cs="Times New Roman"/>
          <w:sz w:val="24"/>
          <w:szCs w:val="24"/>
        </w:rPr>
        <w:t xml:space="preserve"> Second, the arming scene begins with a </w:t>
      </w:r>
      <w:r w:rsidR="00D11A61">
        <w:rPr>
          <w:rFonts w:ascii="Times New Roman" w:hAnsi="Times New Roman" w:cs="Times New Roman"/>
          <w:sz w:val="24"/>
          <w:szCs w:val="24"/>
        </w:rPr>
        <w:t>similar</w:t>
      </w:r>
      <w:r w:rsidR="00FC0269" w:rsidRPr="00E31C65">
        <w:rPr>
          <w:rFonts w:ascii="Times New Roman" w:hAnsi="Times New Roman" w:cs="Times New Roman"/>
          <w:sz w:val="24"/>
          <w:szCs w:val="24"/>
        </w:rPr>
        <w:t xml:space="preserve"> formula for arming</w:t>
      </w:r>
      <w:r w:rsidR="00E31C65" w:rsidRPr="00E31C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31C65" w:rsidRPr="00E31C65">
        <w:rPr>
          <w:rFonts w:ascii="Times New Roman" w:hAnsi="Times New Roman" w:cs="Times New Roman"/>
          <w:sz w:val="24"/>
          <w:szCs w:val="24"/>
        </w:rPr>
        <w:t>ὤμοις</w:t>
      </w:r>
      <w:proofErr w:type="spellEnd"/>
      <w:r w:rsidR="00E31C65" w:rsidRPr="00E31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65" w:rsidRPr="00E31C65">
        <w:rPr>
          <w:rFonts w:ascii="Times New Roman" w:hAnsi="Times New Roman" w:cs="Times New Roman"/>
          <w:sz w:val="24"/>
          <w:szCs w:val="24"/>
        </w:rPr>
        <w:t>ἰφθίμοισι</w:t>
      </w:r>
      <w:proofErr w:type="spellEnd"/>
      <w:r w:rsidR="00E31C65" w:rsidRPr="00E31C65">
        <w:rPr>
          <w:rFonts w:ascii="Times New Roman" w:hAnsi="Times New Roman" w:cs="Times New Roman"/>
          <w:sz w:val="24"/>
          <w:szCs w:val="24"/>
        </w:rPr>
        <w:t xml:space="preserve"> β</w:t>
      </w:r>
      <w:proofErr w:type="spellStart"/>
      <w:r w:rsidR="00E31C65" w:rsidRPr="00E31C65">
        <w:rPr>
          <w:rFonts w:ascii="Times New Roman" w:hAnsi="Times New Roman" w:cs="Times New Roman"/>
          <w:sz w:val="24"/>
          <w:szCs w:val="24"/>
        </w:rPr>
        <w:t>άλ</w:t>
      </w:r>
      <w:proofErr w:type="spellEnd"/>
      <w:r w:rsidR="00E31C65" w:rsidRPr="00E31C65">
        <w:rPr>
          <w:rFonts w:ascii="Times New Roman" w:hAnsi="Times New Roman" w:cs="Times New Roman"/>
          <w:sz w:val="24"/>
          <w:szCs w:val="24"/>
        </w:rPr>
        <w:t>' α</w:t>
      </w:r>
      <w:proofErr w:type="spellStart"/>
      <w:r w:rsidR="00E31C65" w:rsidRPr="00E31C65">
        <w:rPr>
          <w:rFonts w:ascii="Times New Roman" w:hAnsi="Times New Roman" w:cs="Times New Roman"/>
          <w:sz w:val="24"/>
          <w:szCs w:val="24"/>
        </w:rPr>
        <w:t>ἰγίδ</w:t>
      </w:r>
      <w:proofErr w:type="spellEnd"/>
      <w:r w:rsidR="00E31C65" w:rsidRPr="00E31C65">
        <w:rPr>
          <w:rFonts w:ascii="Times New Roman" w:hAnsi="Times New Roman" w:cs="Times New Roman"/>
          <w:sz w:val="24"/>
          <w:szCs w:val="24"/>
        </w:rPr>
        <w:t xml:space="preserve">α </w:t>
      </w:r>
      <w:proofErr w:type="spellStart"/>
      <w:r w:rsidR="00E31C65" w:rsidRPr="00E31C65">
        <w:rPr>
          <w:rFonts w:ascii="Times New Roman" w:hAnsi="Times New Roman" w:cs="Times New Roman"/>
          <w:sz w:val="24"/>
          <w:szCs w:val="24"/>
        </w:rPr>
        <w:t>θυσσ</w:t>
      </w:r>
      <w:proofErr w:type="spellEnd"/>
      <w:r w:rsidR="00E31C65" w:rsidRPr="00E31C65">
        <w:rPr>
          <w:rFonts w:ascii="Times New Roman" w:hAnsi="Times New Roman" w:cs="Times New Roman"/>
          <w:sz w:val="24"/>
          <w:szCs w:val="24"/>
        </w:rPr>
        <w:t>ανόεσσαν</w:t>
      </w:r>
      <w:r w:rsidR="00E31C65">
        <w:rPr>
          <w:rFonts w:ascii="Times New Roman" w:hAnsi="Times New Roman" w:cs="Times New Roman"/>
          <w:sz w:val="24"/>
          <w:szCs w:val="24"/>
        </w:rPr>
        <w:t xml:space="preserve">, </w:t>
      </w:r>
      <w:r w:rsidR="00E31C65">
        <w:rPr>
          <w:rFonts w:ascii="Times New Roman" w:hAnsi="Times New Roman" w:cs="Times New Roman"/>
          <w:i/>
          <w:sz w:val="24"/>
          <w:szCs w:val="24"/>
        </w:rPr>
        <w:t>Il</w:t>
      </w:r>
      <w:r w:rsidR="00D11A61">
        <w:rPr>
          <w:rFonts w:ascii="Times New Roman" w:hAnsi="Times New Roman" w:cs="Times New Roman"/>
          <w:sz w:val="24"/>
          <w:szCs w:val="24"/>
        </w:rPr>
        <w:t>.</w:t>
      </w:r>
      <w:r w:rsidR="00E31C65">
        <w:rPr>
          <w:rFonts w:ascii="Times New Roman" w:hAnsi="Times New Roman" w:cs="Times New Roman"/>
          <w:sz w:val="24"/>
          <w:szCs w:val="24"/>
        </w:rPr>
        <w:t>18.204</w:t>
      </w:r>
      <w:r w:rsidR="00E31C65" w:rsidRPr="00E31C65">
        <w:rPr>
          <w:rFonts w:ascii="Times New Roman" w:hAnsi="Times New Roman" w:cs="Times New Roman"/>
          <w:sz w:val="24"/>
          <w:szCs w:val="24"/>
        </w:rPr>
        <w:t>)</w:t>
      </w:r>
      <w:r w:rsidR="00FC0269" w:rsidRPr="00E31C65">
        <w:rPr>
          <w:rFonts w:ascii="Times New Roman" w:hAnsi="Times New Roman" w:cs="Times New Roman"/>
          <w:sz w:val="24"/>
          <w:szCs w:val="24"/>
        </w:rPr>
        <w:t xml:space="preserve"> that we find in Athena’s arming scene in Book 5</w:t>
      </w:r>
      <w:r w:rsidR="00E31C65" w:rsidRPr="00E31C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31C65" w:rsidRPr="00E31C65">
        <w:rPr>
          <w:rFonts w:ascii="Times New Roman" w:hAnsi="Times New Roman" w:cs="Times New Roman"/>
          <w:bCs/>
          <w:sz w:val="24"/>
          <w:szCs w:val="24"/>
        </w:rPr>
        <w:t>ἀμφὶ</w:t>
      </w:r>
      <w:proofErr w:type="spellEnd"/>
      <w:r w:rsidR="00E31C65" w:rsidRPr="00E31C6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E31C65" w:rsidRPr="00E31C65">
        <w:rPr>
          <w:rFonts w:ascii="Times New Roman" w:hAnsi="Times New Roman" w:cs="Times New Roman"/>
          <w:bCs/>
          <w:sz w:val="24"/>
          <w:szCs w:val="24"/>
        </w:rPr>
        <w:t>δ'</w:t>
      </w:r>
      <w:r w:rsidR="00E31C65" w:rsidRPr="00E31C6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65" w:rsidRPr="00E31C65">
        <w:rPr>
          <w:rFonts w:ascii="Times New Roman" w:hAnsi="Times New Roman" w:cs="Times New Roman"/>
          <w:bCs/>
          <w:sz w:val="24"/>
          <w:szCs w:val="24"/>
        </w:rPr>
        <w:t>ἄρ</w:t>
      </w:r>
      <w:proofErr w:type="spellEnd"/>
      <w:r w:rsidR="00E31C65" w:rsidRPr="00E31C65">
        <w:rPr>
          <w:rFonts w:ascii="Times New Roman" w:hAnsi="Times New Roman" w:cs="Times New Roman"/>
          <w:bCs/>
          <w:sz w:val="24"/>
          <w:szCs w:val="24"/>
        </w:rPr>
        <w:t>'</w:t>
      </w:r>
      <w:r w:rsidR="00E31C65" w:rsidRPr="00E31C65">
        <w:rPr>
          <w:rStyle w:val="Hyperlink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31C65" w:rsidRPr="00E31C65">
        <w:rPr>
          <w:rFonts w:ascii="Times New Roman" w:hAnsi="Times New Roman" w:cs="Times New Roman"/>
          <w:bCs/>
          <w:sz w:val="24"/>
          <w:szCs w:val="24"/>
        </w:rPr>
        <w:t>ὤμοισιν</w:t>
      </w:r>
      <w:proofErr w:type="spellEnd"/>
      <w:r w:rsidR="00E31C65" w:rsidRPr="00E31C6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E31C65" w:rsidRPr="00E31C65">
        <w:rPr>
          <w:rFonts w:ascii="Times New Roman" w:hAnsi="Times New Roman" w:cs="Times New Roman"/>
          <w:bCs/>
          <w:sz w:val="24"/>
          <w:szCs w:val="24"/>
        </w:rPr>
        <w:t>β</w:t>
      </w:r>
      <w:proofErr w:type="spellStart"/>
      <w:r w:rsidR="00E31C65" w:rsidRPr="00E31C65">
        <w:rPr>
          <w:rFonts w:ascii="Times New Roman" w:hAnsi="Times New Roman" w:cs="Times New Roman"/>
          <w:bCs/>
          <w:sz w:val="24"/>
          <w:szCs w:val="24"/>
        </w:rPr>
        <w:t>άλετ</w:t>
      </w:r>
      <w:proofErr w:type="spellEnd"/>
      <w:r w:rsidR="00E31C65" w:rsidRPr="00E31C65">
        <w:rPr>
          <w:rFonts w:ascii="Times New Roman" w:hAnsi="Times New Roman" w:cs="Times New Roman"/>
          <w:bCs/>
          <w:sz w:val="24"/>
          <w:szCs w:val="24"/>
        </w:rPr>
        <w:t>'</w:t>
      </w:r>
      <w:r w:rsidR="00E31C65" w:rsidRPr="00E31C6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E31C65" w:rsidRPr="00E31C65">
        <w:rPr>
          <w:rFonts w:ascii="Times New Roman" w:hAnsi="Times New Roman" w:cs="Times New Roman"/>
          <w:bCs/>
          <w:sz w:val="24"/>
          <w:szCs w:val="24"/>
        </w:rPr>
        <w:t>α</w:t>
      </w:r>
      <w:proofErr w:type="spellStart"/>
      <w:r w:rsidR="00E31C65" w:rsidRPr="00E31C65">
        <w:rPr>
          <w:rFonts w:ascii="Times New Roman" w:hAnsi="Times New Roman" w:cs="Times New Roman"/>
          <w:bCs/>
          <w:sz w:val="24"/>
          <w:szCs w:val="24"/>
        </w:rPr>
        <w:t>ἰγίδ</w:t>
      </w:r>
      <w:proofErr w:type="spellEnd"/>
      <w:r w:rsidR="00E31C65" w:rsidRPr="00E31C65">
        <w:rPr>
          <w:rFonts w:ascii="Times New Roman" w:hAnsi="Times New Roman" w:cs="Times New Roman"/>
          <w:bCs/>
          <w:sz w:val="24"/>
          <w:szCs w:val="24"/>
        </w:rPr>
        <w:t>α</w:t>
      </w:r>
      <w:r w:rsidR="00E31C65" w:rsidRPr="00E31C6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C65" w:rsidRPr="00E31C65">
        <w:rPr>
          <w:rFonts w:ascii="Times New Roman" w:hAnsi="Times New Roman" w:cs="Times New Roman"/>
          <w:bCs/>
          <w:sz w:val="24"/>
          <w:szCs w:val="24"/>
        </w:rPr>
        <w:t>θυσσ</w:t>
      </w:r>
      <w:proofErr w:type="spellEnd"/>
      <w:r w:rsidR="00E31C65" w:rsidRPr="00E31C65">
        <w:rPr>
          <w:rFonts w:ascii="Times New Roman" w:hAnsi="Times New Roman" w:cs="Times New Roman"/>
          <w:bCs/>
          <w:sz w:val="24"/>
          <w:szCs w:val="24"/>
        </w:rPr>
        <w:t>ανόεσσαν</w:t>
      </w:r>
      <w:r w:rsidR="00E31C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31C65">
        <w:rPr>
          <w:rFonts w:ascii="Times New Roman" w:hAnsi="Times New Roman" w:cs="Times New Roman"/>
          <w:bCs/>
          <w:i/>
          <w:sz w:val="24"/>
          <w:szCs w:val="24"/>
        </w:rPr>
        <w:t>Il</w:t>
      </w:r>
      <w:r w:rsidR="00D11A61">
        <w:rPr>
          <w:rFonts w:ascii="Times New Roman" w:hAnsi="Times New Roman" w:cs="Times New Roman"/>
          <w:bCs/>
          <w:sz w:val="24"/>
          <w:szCs w:val="24"/>
        </w:rPr>
        <w:t>.</w:t>
      </w:r>
      <w:r w:rsidR="00E31C65">
        <w:rPr>
          <w:rFonts w:ascii="Times New Roman" w:hAnsi="Times New Roman" w:cs="Times New Roman"/>
          <w:bCs/>
          <w:sz w:val="24"/>
          <w:szCs w:val="24"/>
        </w:rPr>
        <w:t>5.738</w:t>
      </w:r>
      <w:r w:rsidR="00E31C65" w:rsidRPr="00E31C65">
        <w:rPr>
          <w:rFonts w:ascii="Times New Roman" w:hAnsi="Times New Roman" w:cs="Times New Roman"/>
          <w:bCs/>
          <w:sz w:val="24"/>
          <w:szCs w:val="24"/>
        </w:rPr>
        <w:t>)</w:t>
      </w:r>
      <w:r w:rsidR="00FC0269" w:rsidRPr="00E31C65">
        <w:rPr>
          <w:rFonts w:ascii="Times New Roman" w:hAnsi="Times New Roman" w:cs="Times New Roman"/>
          <w:sz w:val="24"/>
          <w:szCs w:val="24"/>
        </w:rPr>
        <w:t>. And t</w:t>
      </w:r>
      <w:r w:rsidR="00E31C65">
        <w:rPr>
          <w:rFonts w:ascii="Times New Roman" w:hAnsi="Times New Roman" w:cs="Times New Roman"/>
          <w:sz w:val="24"/>
          <w:szCs w:val="24"/>
        </w:rPr>
        <w:t>hird, the</w:t>
      </w:r>
      <w:r w:rsidR="00FC0269" w:rsidRPr="00E31C65">
        <w:rPr>
          <w:rFonts w:ascii="Times New Roman" w:hAnsi="Times New Roman" w:cs="Times New Roman"/>
          <w:sz w:val="24"/>
          <w:szCs w:val="24"/>
        </w:rPr>
        <w:t xml:space="preserve"> sequence which characterizes</w:t>
      </w:r>
      <w:r w:rsidR="001A75BA">
        <w:rPr>
          <w:rFonts w:ascii="Times New Roman" w:hAnsi="Times New Roman" w:cs="Times New Roman"/>
          <w:sz w:val="24"/>
          <w:szCs w:val="24"/>
        </w:rPr>
        <w:t xml:space="preserve"> arming scenes (shield before helmet before spear)</w:t>
      </w:r>
      <w:r w:rsidR="00FC0269" w:rsidRPr="00E31C65">
        <w:rPr>
          <w:rFonts w:ascii="Times New Roman" w:hAnsi="Times New Roman" w:cs="Times New Roman"/>
          <w:sz w:val="24"/>
          <w:szCs w:val="24"/>
        </w:rPr>
        <w:t xml:space="preserve"> </w:t>
      </w:r>
      <w:r w:rsidR="00D11A61">
        <w:rPr>
          <w:rFonts w:ascii="Times New Roman" w:hAnsi="Times New Roman" w:cs="Times New Roman"/>
          <w:sz w:val="24"/>
          <w:szCs w:val="24"/>
        </w:rPr>
        <w:t xml:space="preserve">is </w:t>
      </w:r>
      <w:r w:rsidR="00FC0269" w:rsidRPr="00E31C65">
        <w:rPr>
          <w:rFonts w:ascii="Times New Roman" w:hAnsi="Times New Roman" w:cs="Times New Roman"/>
          <w:sz w:val="24"/>
          <w:szCs w:val="24"/>
        </w:rPr>
        <w:t>also present in this scene</w:t>
      </w:r>
      <w:r w:rsidR="001A75BA">
        <w:rPr>
          <w:rFonts w:ascii="Times New Roman" w:hAnsi="Times New Roman" w:cs="Times New Roman"/>
          <w:sz w:val="24"/>
          <w:szCs w:val="24"/>
        </w:rPr>
        <w:t>.</w:t>
      </w:r>
    </w:p>
    <w:p w:rsidR="00D11A61" w:rsidRDefault="00FC0269" w:rsidP="00744E27">
      <w:pPr>
        <w:spacing w:before="100" w:beforeAutospacing="1" w:after="100" w:afterAutospacing="1"/>
        <w:ind w:firstLine="720"/>
        <w:contextualSpacing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744E27">
        <w:rPr>
          <w:rFonts w:ascii="Times New Roman" w:hAnsi="Times New Roman" w:cs="Times New Roman"/>
          <w:sz w:val="24"/>
          <w:szCs w:val="24"/>
        </w:rPr>
        <w:t xml:space="preserve">Then having demonstrated that this is in fact an arming scene, I wish to discuss the significance of Achilles arming in divine </w:t>
      </w:r>
      <w:r w:rsidR="001A75BA" w:rsidRPr="00744E27">
        <w:rPr>
          <w:rFonts w:ascii="Times New Roman" w:hAnsi="Times New Roman" w:cs="Times New Roman"/>
          <w:sz w:val="24"/>
          <w:szCs w:val="24"/>
        </w:rPr>
        <w:t>raiment</w:t>
      </w:r>
      <w:r w:rsidRPr="00744E27">
        <w:rPr>
          <w:rFonts w:ascii="Times New Roman" w:hAnsi="Times New Roman" w:cs="Times New Roman"/>
          <w:sz w:val="24"/>
          <w:szCs w:val="24"/>
        </w:rPr>
        <w:t>.</w:t>
      </w:r>
      <w:r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One point of note is th</w:t>
      </w:r>
      <w:r w:rsidR="001A75BA">
        <w:rPr>
          <w:rStyle w:val="Strong"/>
          <w:rFonts w:ascii="Times New Roman" w:hAnsi="Times New Roman" w:cs="Times New Roman"/>
          <w:b w:val="0"/>
          <w:sz w:val="24"/>
          <w:szCs w:val="24"/>
        </w:rPr>
        <w:t>at the twelve men</w:t>
      </w:r>
      <w:r w:rsidR="00D11A6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killed by </w:t>
      </w:r>
      <w:r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>Achi</w:t>
      </w:r>
      <w:r w:rsidR="001A75BA">
        <w:rPr>
          <w:rStyle w:val="Strong"/>
          <w:rFonts w:ascii="Times New Roman" w:hAnsi="Times New Roman" w:cs="Times New Roman"/>
          <w:b w:val="0"/>
          <w:sz w:val="24"/>
          <w:szCs w:val="24"/>
        </w:rPr>
        <w:t>lles’ divine shout</w:t>
      </w:r>
      <w:r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foreshadows the funeral of </w:t>
      </w:r>
      <w:proofErr w:type="spellStart"/>
      <w:r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>Patroklos</w:t>
      </w:r>
      <w:proofErr w:type="spellEnd"/>
      <w:r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>, for which A</w:t>
      </w:r>
      <w:r w:rsidR="00D11A6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chilles captures </w:t>
      </w:r>
      <w:r w:rsidR="001A75BA">
        <w:rPr>
          <w:rStyle w:val="Strong"/>
          <w:rFonts w:ascii="Times New Roman" w:hAnsi="Times New Roman" w:cs="Times New Roman"/>
          <w:b w:val="0"/>
          <w:sz w:val="24"/>
          <w:szCs w:val="24"/>
        </w:rPr>
        <w:t>twelve</w:t>
      </w:r>
      <w:r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men for sacrifice</w:t>
      </w:r>
      <w:r w:rsidR="001A75B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1A75BA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Il</w:t>
      </w:r>
      <w:r w:rsidR="001A75BA">
        <w:rPr>
          <w:rStyle w:val="Strong"/>
          <w:rFonts w:ascii="Times New Roman" w:hAnsi="Times New Roman" w:cs="Times New Roman"/>
          <w:b w:val="0"/>
          <w:sz w:val="24"/>
          <w:szCs w:val="24"/>
        </w:rPr>
        <w:t>.21-26-28)</w:t>
      </w:r>
      <w:r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 w:rsidR="007D1AEF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Furthermore, Achilles shouts three times, </w:t>
      </w:r>
      <w:r w:rsidR="001A75BA">
        <w:rPr>
          <w:rStyle w:val="Strong"/>
          <w:rFonts w:ascii="Times New Roman" w:hAnsi="Times New Roman" w:cs="Times New Roman"/>
          <w:b w:val="0"/>
          <w:sz w:val="24"/>
          <w:szCs w:val="24"/>
        </w:rPr>
        <w:t>and three times the Trojans are routed</w:t>
      </w:r>
      <w:r w:rsidR="007D1AEF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 w:rsidR="001A75BA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At this third shout the men are killed. This is r</w:t>
      </w:r>
      <w:r w:rsidR="004A64E4">
        <w:rPr>
          <w:rStyle w:val="Strong"/>
          <w:rFonts w:ascii="Times New Roman" w:hAnsi="Times New Roman" w:cs="Times New Roman"/>
          <w:b w:val="0"/>
          <w:sz w:val="24"/>
          <w:szCs w:val="24"/>
        </w:rPr>
        <w:t>eminiscent of power of the gods, particularly Apollo</w:t>
      </w:r>
      <w:r w:rsidR="007D1AEF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in his encounter</w:t>
      </w:r>
      <w:r w:rsidR="004A64E4">
        <w:rPr>
          <w:rStyle w:val="Strong"/>
          <w:rFonts w:ascii="Times New Roman" w:hAnsi="Times New Roman" w:cs="Times New Roman"/>
          <w:b w:val="0"/>
          <w:sz w:val="24"/>
          <w:szCs w:val="24"/>
        </w:rPr>
        <w:t>s</w:t>
      </w:r>
      <w:r w:rsidR="007D1AEF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with</w:t>
      </w:r>
      <w:r w:rsidR="004A64E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4A64E4">
        <w:rPr>
          <w:rStyle w:val="Strong"/>
          <w:rFonts w:ascii="Times New Roman" w:hAnsi="Times New Roman" w:cs="Times New Roman"/>
          <w:b w:val="0"/>
          <w:sz w:val="24"/>
          <w:szCs w:val="24"/>
        </w:rPr>
        <w:t>Diomedes</w:t>
      </w:r>
      <w:proofErr w:type="spellEnd"/>
      <w:r w:rsidR="004A64E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4A64E4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Il</w:t>
      </w:r>
      <w:r w:rsidR="004A64E4">
        <w:rPr>
          <w:rStyle w:val="Strong"/>
          <w:rFonts w:ascii="Times New Roman" w:hAnsi="Times New Roman" w:cs="Times New Roman"/>
          <w:b w:val="0"/>
          <w:sz w:val="24"/>
          <w:szCs w:val="24"/>
        </w:rPr>
        <w:t>.5.346-347),</w:t>
      </w:r>
      <w:r w:rsid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7D1AEF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>Patroclus</w:t>
      </w:r>
      <w:proofErr w:type="spellEnd"/>
      <w:r w:rsidR="004A64E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4A64E4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Il</w:t>
      </w:r>
      <w:r w:rsidR="004A64E4">
        <w:rPr>
          <w:rStyle w:val="Strong"/>
          <w:rFonts w:ascii="Times New Roman" w:hAnsi="Times New Roman" w:cs="Times New Roman"/>
          <w:b w:val="0"/>
          <w:sz w:val="24"/>
          <w:szCs w:val="24"/>
        </w:rPr>
        <w:t>.16.702-704, 16.784-786), and Achilles (</w:t>
      </w:r>
      <w:r w:rsidR="004A64E4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Il.</w:t>
      </w:r>
      <w:r w:rsidR="004A64E4">
        <w:rPr>
          <w:rStyle w:val="Strong"/>
          <w:rFonts w:ascii="Times New Roman" w:hAnsi="Times New Roman" w:cs="Times New Roman"/>
          <w:b w:val="0"/>
          <w:sz w:val="24"/>
          <w:szCs w:val="24"/>
        </w:rPr>
        <w:t>20.445-446)</w:t>
      </w:r>
      <w:r w:rsidR="00606130">
        <w:rPr>
          <w:rStyle w:val="Strong"/>
          <w:rFonts w:ascii="Times New Roman" w:hAnsi="Times New Roman" w:cs="Times New Roman"/>
          <w:b w:val="0"/>
          <w:sz w:val="24"/>
          <w:szCs w:val="24"/>
        </w:rPr>
        <w:t>. However,</w:t>
      </w:r>
      <w:r w:rsidR="007D1AEF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in this instance</w:t>
      </w:r>
      <w:r w:rsidR="00606130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Achilles is taking the </w:t>
      </w:r>
      <w:r w:rsidR="007D1AEF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>role</w:t>
      </w:r>
      <w:r w:rsidR="00D11A6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of the divine being, while</w:t>
      </w:r>
      <w:r w:rsidR="00606130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the Trojans take the role of the thrice-approaching mortal</w:t>
      </w:r>
      <w:r w:rsidR="007D1AEF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62FE6" w:rsidRPr="00B660D5" w:rsidRDefault="00606130" w:rsidP="00744E27">
      <w:pPr>
        <w:spacing w:before="100" w:beforeAutospacing="1" w:after="100" w:afterAutospacing="1"/>
        <w:ind w:firstLine="720"/>
        <w:contextualSpacing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The most significant aspect which</w:t>
      </w:r>
      <w:r w:rsidR="00FC0269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this scene demonstrates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is </w:t>
      </w:r>
      <w:r w:rsidR="00FC0269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>the status of Achilles in the poem. This set of arms places Achilles a</w:t>
      </w:r>
      <w:r w:rsidR="00A90A9B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bove the lot of ordinary heroes; </w:t>
      </w:r>
      <w:r w:rsidR="00FC0269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>it places him in the realm of the divine.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It is unlike the set made by </w:t>
      </w:r>
      <w:proofErr w:type="spell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Hephaistos</w:t>
      </w:r>
      <w:proofErr w:type="spellEnd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, which, although divinely created, is still of earthly matter.</w:t>
      </w:r>
      <w:r w:rsidR="00FC0269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This set of arms given to Achilles by Athena is ethereal.</w:t>
      </w:r>
      <w:r w:rsidR="00FC0269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Achilles beco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mes the aegis-bearer, </w:t>
      </w:r>
      <w:r w:rsidR="00FC0269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>and, with the presence of the clouds upon his he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ad and </w:t>
      </w:r>
      <w:r w:rsidR="00D11A6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a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th</w:t>
      </w:r>
      <w:r w:rsidR="00D11A61">
        <w:rPr>
          <w:rStyle w:val="Strong"/>
          <w:rFonts w:ascii="Times New Roman" w:hAnsi="Times New Roman" w:cs="Times New Roman"/>
          <w:b w:val="0"/>
          <w:sz w:val="24"/>
          <w:szCs w:val="24"/>
        </w:rPr>
        <w:t>underous,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terrifying voice, the audience is</w:t>
      </w:r>
      <w:r w:rsidR="00FC0269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strongly reminded of Zeus, the aegis-bearer, the cloud-gathe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rer. This implicit comparison of</w:t>
      </w:r>
      <w:r w:rsidR="00FC0269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Achilles with Zeus becomes even stron</w:t>
      </w:r>
      <w:r w:rsidR="00D11A6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ger when </w:t>
      </w:r>
      <w:r w:rsidR="00A90A9B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>the prophec</w:t>
      </w:r>
      <w:r w:rsidR="00FC0269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>y of Achilles birth</w:t>
      </w:r>
      <w:r w:rsidR="00D11A6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is considered: that the son of Thetis</w:t>
      </w:r>
      <w:r w:rsidR="00FC0269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would b</w:t>
      </w:r>
      <w:r w:rsidR="00A90A9B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>e more powerful than his father.</w:t>
      </w:r>
      <w:r w:rsid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0269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Had Zeus lain with Thetis, Achilles would have usurped power from Zeus himself and would have become the </w:t>
      </w:r>
      <w:r w:rsidR="00FC0269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lastRenderedPageBreak/>
        <w:t>ruler of both gods and men. In this scene there is mention of Achilles as “</w:t>
      </w:r>
      <w:proofErr w:type="spellStart"/>
      <w:r w:rsidR="00FC0269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>Aiakides</w:t>
      </w:r>
      <w:proofErr w:type="spellEnd"/>
      <w:r w:rsidR="00FC0269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>”</w:t>
      </w:r>
      <w:r w:rsidR="00D11A61" w:rsidRPr="00D11A61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A61">
        <w:rPr>
          <w:rStyle w:val="Strong"/>
          <w:rFonts w:ascii="Times New Roman" w:hAnsi="Times New Roman" w:cs="Times New Roman"/>
          <w:b w:val="0"/>
          <w:sz w:val="24"/>
          <w:szCs w:val="24"/>
        </w:rPr>
        <w:t>(</w:t>
      </w:r>
      <w:r w:rsidR="00D11A61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Il</w:t>
      </w:r>
      <w:r w:rsidR="00D11A61" w:rsidRPr="00D11A61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 w:rsidR="00D11A61">
        <w:rPr>
          <w:rStyle w:val="Strong"/>
          <w:rFonts w:ascii="Times New Roman" w:hAnsi="Times New Roman" w:cs="Times New Roman"/>
          <w:b w:val="0"/>
          <w:sz w:val="24"/>
          <w:szCs w:val="24"/>
        </w:rPr>
        <w:t>18.221-2), which reflects the fact</w:t>
      </w:r>
      <w:r w:rsidR="00FC0269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11A61">
        <w:rPr>
          <w:rStyle w:val="Strong"/>
          <w:rFonts w:ascii="Times New Roman" w:hAnsi="Times New Roman" w:cs="Times New Roman"/>
          <w:b w:val="0"/>
          <w:sz w:val="24"/>
          <w:szCs w:val="24"/>
        </w:rPr>
        <w:t>that Achilles is in the line of Zeus.</w:t>
      </w:r>
      <w:r w:rsidR="00FC0269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Thus</w:t>
      </w:r>
      <w:r w:rsidR="00D11A61">
        <w:rPr>
          <w:rStyle w:val="Strong"/>
          <w:rFonts w:ascii="Times New Roman" w:hAnsi="Times New Roman" w:cs="Times New Roman"/>
          <w:b w:val="0"/>
          <w:sz w:val="24"/>
          <w:szCs w:val="24"/>
        </w:rPr>
        <w:t>,</w:t>
      </w:r>
      <w:r w:rsidR="00FC0269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the image of this scene is strikingly </w:t>
      </w:r>
      <w:r w:rsidR="00D11A61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>potent</w:t>
      </w:r>
      <w:r w:rsidR="00FC0269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>, implying all the potential power within</w:t>
      </w:r>
      <w:r w:rsidR="00A90A9B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Achilles. In conclusion, this</w:t>
      </w:r>
      <w:r w:rsidR="00FC0269" w:rsidRPr="00744E2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scene reveals Achilles in the light of the god he could have been. It elevates him to the level of god-head and reflects again the </w:t>
      </w:r>
      <w:r w:rsidR="00FC0269" w:rsidRPr="00B660D5">
        <w:rPr>
          <w:rStyle w:val="Strong"/>
          <w:rFonts w:ascii="Times New Roman" w:hAnsi="Times New Roman" w:cs="Times New Roman"/>
          <w:b w:val="0"/>
          <w:sz w:val="24"/>
          <w:szCs w:val="24"/>
        </w:rPr>
        <w:t>central role that Achilles plays in the poem.</w:t>
      </w:r>
    </w:p>
    <w:p w:rsidR="00FC0269" w:rsidRPr="00B660D5" w:rsidRDefault="00FC0269" w:rsidP="00FC0269">
      <w:pPr>
        <w:ind w:firstLine="720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FC0269" w:rsidRDefault="00D11A61" w:rsidP="00C9632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60D5">
        <w:rPr>
          <w:rFonts w:ascii="Times New Roman" w:hAnsi="Times New Roman" w:cs="Times New Roman"/>
          <w:sz w:val="24"/>
          <w:szCs w:val="24"/>
        </w:rPr>
        <w:t>Works Cited</w:t>
      </w:r>
    </w:p>
    <w:p w:rsidR="00C96324" w:rsidRDefault="00C96324" w:rsidP="00C9632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6619" w:rsidRDefault="00C96324" w:rsidP="00C96324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Arend</w:t>
      </w:r>
      <w:proofErr w:type="spellEnd"/>
      <w:r>
        <w:rPr>
          <w:rFonts w:ascii="Times New Roman" w:hAnsi="Times New Roman" w:cs="Times New Roman"/>
          <w:sz w:val="24"/>
          <w:szCs w:val="24"/>
        </w:rPr>
        <w:t>, W</w:t>
      </w:r>
      <w:r w:rsidR="00FA66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6619">
        <w:rPr>
          <w:rFonts w:ascii="Times New Roman" w:hAnsi="Times New Roman" w:cs="Times New Roman"/>
          <w:sz w:val="24"/>
          <w:szCs w:val="24"/>
        </w:rPr>
        <w:t xml:space="preserve"> </w:t>
      </w:r>
      <w:r w:rsidR="00FA6619">
        <w:rPr>
          <w:rFonts w:ascii="Times New Roman" w:hAnsi="Times New Roman" w:cs="Times New Roman"/>
          <w:i/>
          <w:iCs/>
          <w:sz w:val="24"/>
          <w:szCs w:val="24"/>
        </w:rPr>
        <w:t xml:space="preserve">Die </w:t>
      </w:r>
      <w:proofErr w:type="spellStart"/>
      <w:r w:rsidR="00FA6619">
        <w:rPr>
          <w:rFonts w:ascii="Times New Roman" w:hAnsi="Times New Roman" w:cs="Times New Roman"/>
          <w:i/>
          <w:iCs/>
          <w:sz w:val="24"/>
          <w:szCs w:val="24"/>
        </w:rPr>
        <w:t>typischen</w:t>
      </w:r>
      <w:proofErr w:type="spellEnd"/>
      <w:r w:rsidR="00FA66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A6619">
        <w:rPr>
          <w:rFonts w:ascii="Times New Roman" w:hAnsi="Times New Roman" w:cs="Times New Roman"/>
          <w:i/>
          <w:iCs/>
          <w:sz w:val="24"/>
          <w:szCs w:val="24"/>
        </w:rPr>
        <w:t>Scenen</w:t>
      </w:r>
      <w:proofErr w:type="spellEnd"/>
      <w:r w:rsidR="00FA66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A6619">
        <w:rPr>
          <w:rFonts w:ascii="Times New Roman" w:hAnsi="Times New Roman" w:cs="Times New Roman"/>
          <w:i/>
          <w:iCs/>
          <w:sz w:val="24"/>
          <w:szCs w:val="24"/>
        </w:rPr>
        <w:t>bei</w:t>
      </w:r>
      <w:proofErr w:type="spellEnd"/>
      <w:r w:rsidR="00FA6619">
        <w:rPr>
          <w:rFonts w:ascii="Times New Roman" w:hAnsi="Times New Roman" w:cs="Times New Roman"/>
          <w:i/>
          <w:iCs/>
          <w:sz w:val="24"/>
          <w:szCs w:val="24"/>
        </w:rPr>
        <w:t xml:space="preserve"> Homer</w:t>
      </w:r>
      <w:r w:rsidR="00FA66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619">
        <w:rPr>
          <w:rFonts w:ascii="Times New Roman" w:hAnsi="Times New Roman" w:cs="Times New Roman"/>
          <w:sz w:val="24"/>
          <w:szCs w:val="24"/>
        </w:rPr>
        <w:t>Problemata</w:t>
      </w:r>
      <w:proofErr w:type="spellEnd"/>
      <w:r w:rsidR="00FA6619">
        <w:rPr>
          <w:rFonts w:ascii="Times New Roman" w:hAnsi="Times New Roman" w:cs="Times New Roman"/>
          <w:sz w:val="24"/>
          <w:szCs w:val="24"/>
        </w:rPr>
        <w:t xml:space="preserve"> Heft 7. Berlin: </w:t>
      </w:r>
      <w:proofErr w:type="spellStart"/>
      <w:r w:rsidR="00FA6619">
        <w:rPr>
          <w:rFonts w:ascii="Times New Roman" w:hAnsi="Times New Roman" w:cs="Times New Roman"/>
          <w:sz w:val="24"/>
          <w:szCs w:val="24"/>
        </w:rPr>
        <w:t>Weidmann</w:t>
      </w:r>
      <w:proofErr w:type="spellEnd"/>
      <w:r w:rsidR="00FA6619">
        <w:rPr>
          <w:rFonts w:ascii="Times New Roman" w:hAnsi="Times New Roman" w:cs="Times New Roman"/>
          <w:sz w:val="24"/>
          <w:szCs w:val="24"/>
        </w:rPr>
        <w:t>, 1933.</w:t>
      </w:r>
    </w:p>
    <w:p w:rsidR="00FA6619" w:rsidRPr="00B660D5" w:rsidRDefault="00FA6619" w:rsidP="00C96324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B660D5" w:rsidRPr="00B660D5" w:rsidRDefault="00B660D5" w:rsidP="00C96324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Armstrong, J</w:t>
      </w:r>
      <w:r w:rsidRPr="00B660D5">
        <w:rPr>
          <w:rFonts w:ascii="Times New Roman" w:hAnsi="Times New Roman" w:cs="Times New Roman"/>
          <w:sz w:val="24"/>
          <w:szCs w:val="24"/>
        </w:rPr>
        <w:t>., "The arming motif in the Iliad," American Journal of Philology 79 (1958): 337-354.</w:t>
      </w:r>
    </w:p>
    <w:p w:rsidR="00B660D5" w:rsidRPr="00EB43E6" w:rsidRDefault="00B660D5" w:rsidP="00C96324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:rsidR="00B660D5" w:rsidRDefault="00B660D5" w:rsidP="00C9632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Edwards, M</w:t>
      </w:r>
      <w:r w:rsidRPr="00B660D5">
        <w:rPr>
          <w:rFonts w:ascii="Times New Roman" w:hAnsi="Times New Roman" w:cs="Times New Roman"/>
          <w:sz w:val="24"/>
          <w:szCs w:val="24"/>
        </w:rPr>
        <w:t xml:space="preserve">. </w:t>
      </w:r>
      <w:r w:rsidRPr="00B660D5">
        <w:rPr>
          <w:rFonts w:ascii="Times New Roman" w:hAnsi="Times New Roman" w:cs="Times New Roman"/>
          <w:i/>
          <w:sz w:val="24"/>
          <w:szCs w:val="24"/>
        </w:rPr>
        <w:t xml:space="preserve">The Iliad: A Commentary II. </w:t>
      </w:r>
      <w:proofErr w:type="gramStart"/>
      <w:r w:rsidRPr="00B660D5">
        <w:rPr>
          <w:rFonts w:ascii="Times New Roman" w:hAnsi="Times New Roman" w:cs="Times New Roman"/>
          <w:i/>
          <w:sz w:val="24"/>
          <w:szCs w:val="24"/>
        </w:rPr>
        <w:t>Books 17-20</w:t>
      </w:r>
      <w:r w:rsidRPr="00B660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60D5">
        <w:rPr>
          <w:rFonts w:ascii="Times New Roman" w:hAnsi="Times New Roman" w:cs="Times New Roman"/>
          <w:sz w:val="24"/>
          <w:szCs w:val="24"/>
        </w:rPr>
        <w:t xml:space="preserve"> Cambridge: 1991.</w:t>
      </w:r>
    </w:p>
    <w:p w:rsidR="00C96324" w:rsidRPr="00B660D5" w:rsidRDefault="00C96324" w:rsidP="00C9632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60D5" w:rsidRDefault="00B660D5" w:rsidP="00C9632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60D5">
        <w:rPr>
          <w:rFonts w:ascii="Times New Roman" w:hAnsi="Times New Roman" w:cs="Times New Roman"/>
          <w:sz w:val="24"/>
          <w:szCs w:val="24"/>
        </w:rPr>
        <w:t xml:space="preserve">Griffin, J. </w:t>
      </w:r>
      <w:r w:rsidRPr="00B660D5">
        <w:rPr>
          <w:rFonts w:ascii="Times New Roman" w:hAnsi="Times New Roman" w:cs="Times New Roman"/>
          <w:i/>
          <w:sz w:val="24"/>
          <w:szCs w:val="24"/>
        </w:rPr>
        <w:t>Homer on Life and Death</w:t>
      </w:r>
      <w:r w:rsidRPr="00B660D5">
        <w:rPr>
          <w:rFonts w:ascii="Times New Roman" w:hAnsi="Times New Roman" w:cs="Times New Roman"/>
          <w:sz w:val="24"/>
          <w:szCs w:val="24"/>
        </w:rPr>
        <w:t>. Oxford: 1980.</w:t>
      </w:r>
    </w:p>
    <w:p w:rsidR="00C96324" w:rsidRDefault="00C96324" w:rsidP="00C9632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6324" w:rsidRDefault="00FA6619" w:rsidP="00C96324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 </w:t>
      </w:r>
      <w:r w:rsidR="00B660D5" w:rsidRPr="002A64A7">
        <w:rPr>
          <w:rFonts w:ascii="Times New Roman" w:hAnsi="Times New Roman" w:cs="Times New Roman"/>
          <w:i/>
          <w:sz w:val="24"/>
          <w:szCs w:val="24"/>
        </w:rPr>
        <w:t xml:space="preserve">The Iliad: A Commentary IV. </w:t>
      </w:r>
      <w:proofErr w:type="gramStart"/>
      <w:r w:rsidR="00B660D5" w:rsidRPr="002A64A7">
        <w:rPr>
          <w:rFonts w:ascii="Times New Roman" w:hAnsi="Times New Roman" w:cs="Times New Roman"/>
          <w:i/>
          <w:sz w:val="24"/>
          <w:szCs w:val="24"/>
        </w:rPr>
        <w:t>Books 13-16.</w:t>
      </w:r>
      <w:proofErr w:type="gramEnd"/>
      <w:r w:rsidR="00B660D5" w:rsidRPr="002A64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4E01">
        <w:rPr>
          <w:rFonts w:ascii="Times New Roman" w:hAnsi="Times New Roman" w:cs="Times New Roman"/>
          <w:sz w:val="24"/>
          <w:szCs w:val="24"/>
        </w:rPr>
        <w:t>Cambridge:</w:t>
      </w:r>
      <w:r w:rsidR="00B660D5" w:rsidRPr="002A64A7">
        <w:rPr>
          <w:rFonts w:ascii="Times New Roman" w:hAnsi="Times New Roman" w:cs="Times New Roman"/>
          <w:sz w:val="24"/>
          <w:szCs w:val="24"/>
        </w:rPr>
        <w:t xml:space="preserve"> 1992.</w:t>
      </w:r>
    </w:p>
    <w:p w:rsidR="00C96324" w:rsidRPr="00C96324" w:rsidRDefault="00C96324" w:rsidP="00C96324">
      <w:pPr>
        <w:pStyle w:val="Default"/>
        <w:spacing w:before="100" w:beforeAutospacing="1" w:after="100" w:afterAutospacing="1"/>
        <w:contextualSpacing/>
      </w:pPr>
      <w:proofErr w:type="spellStart"/>
      <w:r>
        <w:rPr>
          <w:rFonts w:ascii="Times New Roman" w:hAnsi="Times New Roman" w:cs="Times New Roman"/>
        </w:rPr>
        <w:t>Kakrid</w:t>
      </w:r>
      <w:r w:rsidRPr="00C96324">
        <w:rPr>
          <w:rFonts w:ascii="Times New Roman" w:hAnsi="Times New Roman" w:cs="Times New Roman"/>
        </w:rPr>
        <w:t>is</w:t>
      </w:r>
      <w:proofErr w:type="spellEnd"/>
      <w:r w:rsidRPr="00C96324">
        <w:rPr>
          <w:rFonts w:ascii="Times New Roman" w:hAnsi="Times New Roman" w:cs="Times New Roman"/>
        </w:rPr>
        <w:t>, P., “</w:t>
      </w:r>
      <w:proofErr w:type="spellStart"/>
      <w:r w:rsidRPr="00C96324">
        <w:rPr>
          <w:rFonts w:ascii="Times New Roman" w:hAnsi="Times New Roman" w:cs="Times New Roman"/>
        </w:rPr>
        <w:t>Achilleus</w:t>
      </w:r>
      <w:proofErr w:type="spellEnd"/>
      <w:r w:rsidRPr="00C96324">
        <w:rPr>
          <w:rFonts w:ascii="Times New Roman" w:hAnsi="Times New Roman" w:cs="Times New Roman"/>
        </w:rPr>
        <w:t xml:space="preserve">' </w:t>
      </w:r>
      <w:proofErr w:type="spellStart"/>
      <w:r w:rsidRPr="00C96324">
        <w:rPr>
          <w:rFonts w:ascii="Times New Roman" w:hAnsi="Times New Roman" w:cs="Times New Roman"/>
        </w:rPr>
        <w:t>Rüstung</w:t>
      </w:r>
      <w:proofErr w:type="spellEnd"/>
      <w:r w:rsidRPr="00C96324">
        <w:rPr>
          <w:rFonts w:ascii="Times New Roman" w:hAnsi="Times New Roman" w:cs="Times New Roman"/>
        </w:rPr>
        <w:t>,” Hermes 89.3 (1961):</w:t>
      </w:r>
      <w:r>
        <w:rPr>
          <w:rFonts w:ascii="Times New Roman" w:hAnsi="Times New Roman" w:cs="Times New Roman"/>
        </w:rPr>
        <w:t xml:space="preserve"> </w:t>
      </w:r>
      <w:r w:rsidRPr="00C96324">
        <w:rPr>
          <w:rFonts w:ascii="Times New Roman" w:hAnsi="Times New Roman" w:cs="Times New Roman"/>
        </w:rPr>
        <w:t>288-297.</w:t>
      </w:r>
    </w:p>
    <w:p w:rsidR="00B65FA2" w:rsidRDefault="00B65FA2"/>
    <w:sectPr w:rsidR="00B65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">
    <w:altName w:val="Co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6AD"/>
    <w:multiLevelType w:val="hybridMultilevel"/>
    <w:tmpl w:val="420E854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1BC912A6"/>
    <w:multiLevelType w:val="hybridMultilevel"/>
    <w:tmpl w:val="DAF6B466"/>
    <w:lvl w:ilvl="0" w:tplc="604C9F1E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Times New Roman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548AA"/>
    <w:multiLevelType w:val="hybridMultilevel"/>
    <w:tmpl w:val="9E022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352D9"/>
    <w:multiLevelType w:val="hybridMultilevel"/>
    <w:tmpl w:val="4274DA1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F4E10"/>
    <w:multiLevelType w:val="hybridMultilevel"/>
    <w:tmpl w:val="1CC2A874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>
    <w:nsid w:val="367901A0"/>
    <w:multiLevelType w:val="hybridMultilevel"/>
    <w:tmpl w:val="EB12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B6D27"/>
    <w:multiLevelType w:val="hybridMultilevel"/>
    <w:tmpl w:val="5A109D8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3B254BB7"/>
    <w:multiLevelType w:val="hybridMultilevel"/>
    <w:tmpl w:val="EA52F2F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3F4CDE"/>
    <w:multiLevelType w:val="hybridMultilevel"/>
    <w:tmpl w:val="30D6F14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4C1E6849"/>
    <w:multiLevelType w:val="hybridMultilevel"/>
    <w:tmpl w:val="FC200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160A4"/>
    <w:multiLevelType w:val="hybridMultilevel"/>
    <w:tmpl w:val="5A98FF6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5FF20D92"/>
    <w:multiLevelType w:val="hybridMultilevel"/>
    <w:tmpl w:val="7FE4B116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2">
    <w:nsid w:val="7030229E"/>
    <w:multiLevelType w:val="hybridMultilevel"/>
    <w:tmpl w:val="96A6E7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F72279"/>
    <w:multiLevelType w:val="hybridMultilevel"/>
    <w:tmpl w:val="84F646A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11"/>
  </w:num>
  <w:num w:numId="6">
    <w:abstractNumId w:val="10"/>
  </w:num>
  <w:num w:numId="7">
    <w:abstractNumId w:val="13"/>
  </w:num>
  <w:num w:numId="8">
    <w:abstractNumId w:val="6"/>
  </w:num>
  <w:num w:numId="9">
    <w:abstractNumId w:val="1"/>
  </w:num>
  <w:num w:numId="10">
    <w:abstractNumId w:val="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E6"/>
    <w:rsid w:val="001A75BA"/>
    <w:rsid w:val="004A64E4"/>
    <w:rsid w:val="005908EB"/>
    <w:rsid w:val="00606130"/>
    <w:rsid w:val="00662FE6"/>
    <w:rsid w:val="00744E27"/>
    <w:rsid w:val="007D1AEF"/>
    <w:rsid w:val="009D4E01"/>
    <w:rsid w:val="00A90A9B"/>
    <w:rsid w:val="00B65FA2"/>
    <w:rsid w:val="00B660D5"/>
    <w:rsid w:val="00B875D2"/>
    <w:rsid w:val="00C96324"/>
    <w:rsid w:val="00D11A61"/>
    <w:rsid w:val="00DA38EE"/>
    <w:rsid w:val="00E31C65"/>
    <w:rsid w:val="00F462FD"/>
    <w:rsid w:val="00FA6619"/>
    <w:rsid w:val="00FC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E6"/>
  </w:style>
  <w:style w:type="paragraph" w:styleId="Heading3">
    <w:name w:val="heading 3"/>
    <w:basedOn w:val="ListNumber2"/>
    <w:next w:val="Normal"/>
    <w:link w:val="Heading3Char"/>
    <w:uiPriority w:val="9"/>
    <w:qFormat/>
    <w:rsid w:val="00662FE6"/>
    <w:pPr>
      <w:keepNext/>
      <w:tabs>
        <w:tab w:val="clear" w:pos="1440"/>
      </w:tabs>
      <w:spacing w:before="240" w:after="60" w:line="240" w:lineRule="auto"/>
      <w:ind w:left="0" w:firstLine="0"/>
      <w:contextualSpacing w:val="0"/>
      <w:outlineLvl w:val="2"/>
    </w:pPr>
    <w:rPr>
      <w:rFonts w:ascii="Times New Roman" w:eastAsia="Times New Roman" w:hAnsi="Times New Roman" w:cs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2FE6"/>
    <w:rPr>
      <w:rFonts w:ascii="Times New Roman" w:eastAsia="Times New Roman" w:hAnsi="Times New Roman" w:cs="Arial"/>
      <w:b/>
      <w:bCs/>
      <w:sz w:val="28"/>
      <w:szCs w:val="26"/>
    </w:rPr>
  </w:style>
  <w:style w:type="paragraph" w:styleId="ListNumber2">
    <w:name w:val="List Number 2"/>
    <w:basedOn w:val="Normal"/>
    <w:uiPriority w:val="99"/>
    <w:semiHidden/>
    <w:unhideWhenUsed/>
    <w:rsid w:val="00662FE6"/>
    <w:pPr>
      <w:tabs>
        <w:tab w:val="num" w:pos="1440"/>
      </w:tabs>
      <w:ind w:left="1440" w:hanging="36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62FE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62FE6"/>
    <w:rPr>
      <w:b/>
      <w:bCs/>
    </w:rPr>
  </w:style>
  <w:style w:type="paragraph" w:styleId="NormalWeb">
    <w:name w:val="Normal (Web)"/>
    <w:basedOn w:val="Normal"/>
    <w:uiPriority w:val="99"/>
    <w:unhideWhenUsed/>
    <w:rsid w:val="00662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2FE6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FE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662FE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62FE6"/>
  </w:style>
  <w:style w:type="paragraph" w:styleId="Header">
    <w:name w:val="header"/>
    <w:basedOn w:val="Normal"/>
    <w:link w:val="HeaderChar"/>
    <w:uiPriority w:val="99"/>
    <w:semiHidden/>
    <w:unhideWhenUsed/>
    <w:rsid w:val="00662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662FE6"/>
  </w:style>
  <w:style w:type="character" w:customStyle="1" w:styleId="FooterChar">
    <w:name w:val="Footer Char"/>
    <w:basedOn w:val="DefaultParagraphFont"/>
    <w:link w:val="Footer"/>
    <w:uiPriority w:val="99"/>
    <w:semiHidden/>
    <w:rsid w:val="00662FE6"/>
  </w:style>
  <w:style w:type="paragraph" w:styleId="Footer">
    <w:name w:val="footer"/>
    <w:basedOn w:val="Normal"/>
    <w:link w:val="FooterChar"/>
    <w:uiPriority w:val="99"/>
    <w:semiHidden/>
    <w:unhideWhenUsed/>
    <w:rsid w:val="00662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662FE6"/>
  </w:style>
  <w:style w:type="character" w:customStyle="1" w:styleId="apple-converted-space">
    <w:name w:val="apple-converted-space"/>
    <w:basedOn w:val="DefaultParagraphFont"/>
    <w:rsid w:val="00662FE6"/>
  </w:style>
  <w:style w:type="character" w:customStyle="1" w:styleId="apple-style-span">
    <w:name w:val="apple-style-span"/>
    <w:basedOn w:val="DefaultParagraphFont"/>
    <w:rsid w:val="00662FE6"/>
  </w:style>
  <w:style w:type="paragraph" w:styleId="Caption">
    <w:name w:val="caption"/>
    <w:basedOn w:val="Normal"/>
    <w:next w:val="Normal"/>
    <w:uiPriority w:val="35"/>
    <w:qFormat/>
    <w:rsid w:val="00662FE6"/>
    <w:pPr>
      <w:spacing w:before="120" w:after="120" w:line="240" w:lineRule="auto"/>
      <w:ind w:firstLine="36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">
    <w:name w:val="Table"/>
    <w:basedOn w:val="Normal"/>
    <w:next w:val="Normal"/>
    <w:rsid w:val="00662FE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efault">
    <w:name w:val="Default"/>
    <w:rsid w:val="00C96324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E6"/>
  </w:style>
  <w:style w:type="paragraph" w:styleId="Heading3">
    <w:name w:val="heading 3"/>
    <w:basedOn w:val="ListNumber2"/>
    <w:next w:val="Normal"/>
    <w:link w:val="Heading3Char"/>
    <w:uiPriority w:val="9"/>
    <w:qFormat/>
    <w:rsid w:val="00662FE6"/>
    <w:pPr>
      <w:keepNext/>
      <w:tabs>
        <w:tab w:val="clear" w:pos="1440"/>
      </w:tabs>
      <w:spacing w:before="240" w:after="60" w:line="240" w:lineRule="auto"/>
      <w:ind w:left="0" w:firstLine="0"/>
      <w:contextualSpacing w:val="0"/>
      <w:outlineLvl w:val="2"/>
    </w:pPr>
    <w:rPr>
      <w:rFonts w:ascii="Times New Roman" w:eastAsia="Times New Roman" w:hAnsi="Times New Roman" w:cs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2FE6"/>
    <w:rPr>
      <w:rFonts w:ascii="Times New Roman" w:eastAsia="Times New Roman" w:hAnsi="Times New Roman" w:cs="Arial"/>
      <w:b/>
      <w:bCs/>
      <w:sz w:val="28"/>
      <w:szCs w:val="26"/>
    </w:rPr>
  </w:style>
  <w:style w:type="paragraph" w:styleId="ListNumber2">
    <w:name w:val="List Number 2"/>
    <w:basedOn w:val="Normal"/>
    <w:uiPriority w:val="99"/>
    <w:semiHidden/>
    <w:unhideWhenUsed/>
    <w:rsid w:val="00662FE6"/>
    <w:pPr>
      <w:tabs>
        <w:tab w:val="num" w:pos="1440"/>
      </w:tabs>
      <w:ind w:left="1440" w:hanging="36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62FE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62FE6"/>
    <w:rPr>
      <w:b/>
      <w:bCs/>
    </w:rPr>
  </w:style>
  <w:style w:type="paragraph" w:styleId="NormalWeb">
    <w:name w:val="Normal (Web)"/>
    <w:basedOn w:val="Normal"/>
    <w:uiPriority w:val="99"/>
    <w:unhideWhenUsed/>
    <w:rsid w:val="00662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2FE6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FE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662FE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62FE6"/>
  </w:style>
  <w:style w:type="paragraph" w:styleId="Header">
    <w:name w:val="header"/>
    <w:basedOn w:val="Normal"/>
    <w:link w:val="HeaderChar"/>
    <w:uiPriority w:val="99"/>
    <w:semiHidden/>
    <w:unhideWhenUsed/>
    <w:rsid w:val="00662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662FE6"/>
  </w:style>
  <w:style w:type="character" w:customStyle="1" w:styleId="FooterChar">
    <w:name w:val="Footer Char"/>
    <w:basedOn w:val="DefaultParagraphFont"/>
    <w:link w:val="Footer"/>
    <w:uiPriority w:val="99"/>
    <w:semiHidden/>
    <w:rsid w:val="00662FE6"/>
  </w:style>
  <w:style w:type="paragraph" w:styleId="Footer">
    <w:name w:val="footer"/>
    <w:basedOn w:val="Normal"/>
    <w:link w:val="FooterChar"/>
    <w:uiPriority w:val="99"/>
    <w:semiHidden/>
    <w:unhideWhenUsed/>
    <w:rsid w:val="00662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662FE6"/>
  </w:style>
  <w:style w:type="character" w:customStyle="1" w:styleId="apple-converted-space">
    <w:name w:val="apple-converted-space"/>
    <w:basedOn w:val="DefaultParagraphFont"/>
    <w:rsid w:val="00662FE6"/>
  </w:style>
  <w:style w:type="character" w:customStyle="1" w:styleId="apple-style-span">
    <w:name w:val="apple-style-span"/>
    <w:basedOn w:val="DefaultParagraphFont"/>
    <w:rsid w:val="00662FE6"/>
  </w:style>
  <w:style w:type="paragraph" w:styleId="Caption">
    <w:name w:val="caption"/>
    <w:basedOn w:val="Normal"/>
    <w:next w:val="Normal"/>
    <w:uiPriority w:val="35"/>
    <w:qFormat/>
    <w:rsid w:val="00662FE6"/>
    <w:pPr>
      <w:spacing w:before="120" w:after="120" w:line="240" w:lineRule="auto"/>
      <w:ind w:firstLine="36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">
    <w:name w:val="Table"/>
    <w:basedOn w:val="Normal"/>
    <w:next w:val="Normal"/>
    <w:rsid w:val="00662FE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efault">
    <w:name w:val="Default"/>
    <w:rsid w:val="00C96324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68901-94E2-4DF7-A34D-7734EDAD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7927C502</Template>
  <TotalTime>0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dcterms:created xsi:type="dcterms:W3CDTF">2011-09-24T04:16:00Z</dcterms:created>
  <dcterms:modified xsi:type="dcterms:W3CDTF">2011-09-24T04:16:00Z</dcterms:modified>
</cp:coreProperties>
</file>